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121ED" w14:textId="77777777" w:rsidR="005578F2" w:rsidRPr="00EF3A36" w:rsidRDefault="0006041C" w:rsidP="00257DA2">
      <w:pPr>
        <w:jc w:val="center"/>
        <w:rPr>
          <w:rFonts w:asciiTheme="minorHAnsi" w:hAnsiTheme="minorHAnsi" w:cstheme="minorHAnsi"/>
          <w:b/>
          <w:sz w:val="22"/>
          <w:szCs w:val="22"/>
        </w:rPr>
      </w:pPr>
      <w:r w:rsidRPr="00EF3A36">
        <w:rPr>
          <w:rFonts w:asciiTheme="minorHAnsi" w:hAnsiTheme="minorHAnsi" w:cstheme="minorHAnsi"/>
          <w:b/>
          <w:sz w:val="22"/>
          <w:szCs w:val="22"/>
        </w:rPr>
        <w:t>Politique</w:t>
      </w:r>
      <w:r w:rsidR="008B128F" w:rsidRPr="00EF3A36">
        <w:rPr>
          <w:rFonts w:asciiTheme="minorHAnsi" w:hAnsiTheme="minorHAnsi" w:cstheme="minorHAnsi"/>
          <w:b/>
          <w:sz w:val="22"/>
          <w:szCs w:val="22"/>
        </w:rPr>
        <w:t xml:space="preserve"> et</w:t>
      </w:r>
      <w:r w:rsidRPr="00EF3A36">
        <w:rPr>
          <w:rFonts w:asciiTheme="minorHAnsi" w:hAnsiTheme="minorHAnsi" w:cstheme="minorHAnsi"/>
          <w:b/>
          <w:sz w:val="22"/>
          <w:szCs w:val="22"/>
        </w:rPr>
        <w:t xml:space="preserve"> plan d’actions « Recherche et développement soutenable » à l’Université Paris-Saclay</w:t>
      </w:r>
    </w:p>
    <w:p w14:paraId="07B063CD" w14:textId="77777777" w:rsidR="00EF3A36" w:rsidRDefault="00EF3A36" w:rsidP="00257DA2">
      <w:pPr>
        <w:jc w:val="both"/>
        <w:rPr>
          <w:rFonts w:asciiTheme="minorHAnsi" w:hAnsiTheme="minorHAnsi" w:cstheme="minorHAnsi"/>
          <w:sz w:val="22"/>
          <w:szCs w:val="22"/>
        </w:rPr>
      </w:pPr>
    </w:p>
    <w:p w14:paraId="08AF5DCA" w14:textId="38614C14" w:rsidR="0006041C" w:rsidRPr="00EF3A36" w:rsidRDefault="00DB1AEC" w:rsidP="00257DA2">
      <w:pPr>
        <w:jc w:val="both"/>
        <w:rPr>
          <w:rFonts w:asciiTheme="minorHAnsi" w:hAnsiTheme="minorHAnsi" w:cstheme="minorHAnsi"/>
          <w:sz w:val="22"/>
          <w:szCs w:val="22"/>
        </w:rPr>
      </w:pPr>
      <w:r w:rsidRPr="00EF3A36">
        <w:rPr>
          <w:rFonts w:asciiTheme="minorHAnsi" w:hAnsiTheme="minorHAnsi" w:cstheme="minorHAnsi"/>
          <w:sz w:val="22"/>
          <w:szCs w:val="22"/>
        </w:rPr>
        <w:t>Avril 2023</w:t>
      </w:r>
    </w:p>
    <w:p w14:paraId="416A2A7A" w14:textId="77777777" w:rsidR="00D02132" w:rsidRPr="00EF3A36" w:rsidRDefault="00D02132" w:rsidP="00257DA2">
      <w:pPr>
        <w:jc w:val="both"/>
        <w:rPr>
          <w:rFonts w:asciiTheme="minorHAnsi" w:hAnsiTheme="minorHAnsi" w:cstheme="minorHAnsi"/>
          <w:sz w:val="22"/>
          <w:szCs w:val="22"/>
        </w:rPr>
      </w:pPr>
    </w:p>
    <w:p w14:paraId="4AADB5F2" w14:textId="20EC703A" w:rsidR="0006041C" w:rsidRPr="00EF3A36" w:rsidRDefault="0006041C" w:rsidP="00257DA2">
      <w:pPr>
        <w:jc w:val="both"/>
        <w:rPr>
          <w:rFonts w:asciiTheme="minorHAnsi" w:hAnsiTheme="minorHAnsi" w:cstheme="minorHAnsi"/>
          <w:sz w:val="22"/>
          <w:szCs w:val="22"/>
        </w:rPr>
      </w:pPr>
      <w:r w:rsidRPr="00EF3A36">
        <w:rPr>
          <w:rFonts w:asciiTheme="minorHAnsi" w:hAnsiTheme="minorHAnsi" w:cstheme="minorHAnsi"/>
          <w:sz w:val="22"/>
          <w:szCs w:val="22"/>
        </w:rPr>
        <w:t xml:space="preserve">La « Charte développement soutenable » de l’Université Paris-Saclay </w:t>
      </w:r>
      <w:r w:rsidR="00781942" w:rsidRPr="00EF3A36">
        <w:rPr>
          <w:rFonts w:asciiTheme="minorHAnsi" w:hAnsiTheme="minorHAnsi" w:cstheme="minorHAnsi"/>
          <w:sz w:val="22"/>
          <w:szCs w:val="22"/>
        </w:rPr>
        <w:t xml:space="preserve">rassemble les ambitions de l’Université en huit grands objectifs, rappelés ci-dessous : </w:t>
      </w:r>
    </w:p>
    <w:p w14:paraId="299A15BF" w14:textId="77777777" w:rsidR="00D02132" w:rsidRPr="00EF3A36" w:rsidRDefault="00D02132" w:rsidP="00257DA2">
      <w:pPr>
        <w:jc w:val="both"/>
        <w:rPr>
          <w:rFonts w:asciiTheme="minorHAnsi" w:hAnsiTheme="minorHAnsi" w:cstheme="minorHAnsi"/>
          <w:sz w:val="22"/>
          <w:szCs w:val="22"/>
        </w:rPr>
      </w:pPr>
    </w:p>
    <w:p w14:paraId="0529DB29" w14:textId="77777777" w:rsidR="00781942" w:rsidRPr="00EF3A36" w:rsidRDefault="00781942" w:rsidP="00257DA2">
      <w:pPr>
        <w:jc w:val="both"/>
        <w:rPr>
          <w:rFonts w:asciiTheme="minorHAnsi" w:hAnsiTheme="minorHAnsi" w:cstheme="minorHAnsi"/>
          <w:sz w:val="22"/>
          <w:szCs w:val="22"/>
        </w:rPr>
      </w:pPr>
      <w:r w:rsidRPr="00EF3A36">
        <w:rPr>
          <w:rFonts w:asciiTheme="minorHAnsi" w:hAnsiTheme="minorHAnsi" w:cstheme="minorHAnsi"/>
          <w:noProof/>
          <w:sz w:val="22"/>
          <w:szCs w:val="22"/>
        </w:rPr>
        <w:drawing>
          <wp:inline distT="0" distB="0" distL="0" distR="0" wp14:anchorId="1ACE07C7" wp14:editId="6D0D27EB">
            <wp:extent cx="5760720" cy="32772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277235"/>
                    </a:xfrm>
                    <a:prstGeom prst="rect">
                      <a:avLst/>
                    </a:prstGeom>
                  </pic:spPr>
                </pic:pic>
              </a:graphicData>
            </a:graphic>
          </wp:inline>
        </w:drawing>
      </w:r>
    </w:p>
    <w:p w14:paraId="31C969FE" w14:textId="1DCD5CC3" w:rsidR="00781942" w:rsidRPr="00EF3A36" w:rsidRDefault="00781942" w:rsidP="00257DA2">
      <w:pPr>
        <w:jc w:val="both"/>
        <w:rPr>
          <w:rFonts w:asciiTheme="minorHAnsi" w:hAnsiTheme="minorHAnsi" w:cstheme="minorHAnsi"/>
          <w:sz w:val="22"/>
          <w:szCs w:val="22"/>
        </w:rPr>
      </w:pPr>
      <w:r w:rsidRPr="00EF3A36">
        <w:rPr>
          <w:rFonts w:asciiTheme="minorHAnsi" w:hAnsiTheme="minorHAnsi" w:cstheme="minorHAnsi"/>
          <w:sz w:val="22"/>
          <w:szCs w:val="22"/>
        </w:rPr>
        <w:t>La mission de recherche de l’Université est concernée comme les autres</w:t>
      </w:r>
      <w:r w:rsidR="00DB1AEC" w:rsidRPr="00EF3A36">
        <w:rPr>
          <w:rFonts w:asciiTheme="minorHAnsi" w:hAnsiTheme="minorHAnsi" w:cstheme="minorHAnsi"/>
          <w:sz w:val="22"/>
          <w:szCs w:val="22"/>
        </w:rPr>
        <w:t xml:space="preserve"> par cette charte</w:t>
      </w:r>
      <w:r w:rsidR="007C6998" w:rsidRPr="00EF3A36">
        <w:rPr>
          <w:rFonts w:asciiTheme="minorHAnsi" w:hAnsiTheme="minorHAnsi" w:cstheme="minorHAnsi"/>
          <w:sz w:val="22"/>
          <w:szCs w:val="22"/>
        </w:rPr>
        <w:t xml:space="preserve">. Les </w:t>
      </w:r>
      <w:r w:rsidRPr="00EF3A36">
        <w:rPr>
          <w:rFonts w:asciiTheme="minorHAnsi" w:hAnsiTheme="minorHAnsi" w:cstheme="minorHAnsi"/>
          <w:sz w:val="22"/>
          <w:szCs w:val="22"/>
        </w:rPr>
        <w:t xml:space="preserve">objectifs 3, 4, 5, 7 </w:t>
      </w:r>
      <w:r w:rsidR="007C6998" w:rsidRPr="00EF3A36">
        <w:rPr>
          <w:rFonts w:asciiTheme="minorHAnsi" w:hAnsiTheme="minorHAnsi" w:cstheme="minorHAnsi"/>
          <w:sz w:val="22"/>
          <w:szCs w:val="22"/>
        </w:rPr>
        <w:t>ne concernent pas spécifiquement le périmètre de la recherche</w:t>
      </w:r>
      <w:r w:rsidRPr="00EF3A36">
        <w:rPr>
          <w:rFonts w:asciiTheme="minorHAnsi" w:hAnsiTheme="minorHAnsi" w:cstheme="minorHAnsi"/>
          <w:sz w:val="22"/>
          <w:szCs w:val="22"/>
        </w:rPr>
        <w:t xml:space="preserve">, </w:t>
      </w:r>
      <w:r w:rsidR="007C6998" w:rsidRPr="00EF3A36">
        <w:rPr>
          <w:rFonts w:asciiTheme="minorHAnsi" w:hAnsiTheme="minorHAnsi" w:cstheme="minorHAnsi"/>
          <w:sz w:val="22"/>
          <w:szCs w:val="22"/>
        </w:rPr>
        <w:t xml:space="preserve">mais </w:t>
      </w:r>
      <w:r w:rsidRPr="00EF3A36">
        <w:rPr>
          <w:rFonts w:asciiTheme="minorHAnsi" w:hAnsiTheme="minorHAnsi" w:cstheme="minorHAnsi"/>
          <w:sz w:val="22"/>
          <w:szCs w:val="22"/>
        </w:rPr>
        <w:t>les politiques menées par l’établissement en la matière s’appliquent à la recherche.</w:t>
      </w:r>
      <w:r w:rsidR="00DB1AEC" w:rsidRPr="00EF3A36">
        <w:rPr>
          <w:rFonts w:asciiTheme="minorHAnsi" w:hAnsiTheme="minorHAnsi" w:cstheme="minorHAnsi"/>
          <w:sz w:val="22"/>
          <w:szCs w:val="22"/>
        </w:rPr>
        <w:t xml:space="preserve"> </w:t>
      </w:r>
      <w:r w:rsidR="007C6998" w:rsidRPr="00EF3A36">
        <w:rPr>
          <w:rFonts w:asciiTheme="minorHAnsi" w:hAnsiTheme="minorHAnsi" w:cstheme="minorHAnsi"/>
          <w:sz w:val="22"/>
          <w:szCs w:val="22"/>
        </w:rPr>
        <w:t xml:space="preserve">Les objectifs </w:t>
      </w:r>
      <w:r w:rsidR="00DB1AEC" w:rsidRPr="00EF3A36">
        <w:rPr>
          <w:rFonts w:asciiTheme="minorHAnsi" w:hAnsiTheme="minorHAnsi" w:cstheme="minorHAnsi"/>
          <w:sz w:val="22"/>
          <w:szCs w:val="22"/>
        </w:rPr>
        <w:t>1, 6, 8</w:t>
      </w:r>
      <w:r w:rsidR="00660852">
        <w:rPr>
          <w:rStyle w:val="Appelnotedebasdep"/>
          <w:rFonts w:asciiTheme="minorHAnsi" w:hAnsiTheme="minorHAnsi" w:cstheme="minorHAnsi"/>
          <w:sz w:val="22"/>
          <w:szCs w:val="22"/>
        </w:rPr>
        <w:footnoteReference w:id="1"/>
      </w:r>
      <w:r w:rsidR="007C6998" w:rsidRPr="00EF3A36">
        <w:rPr>
          <w:rFonts w:asciiTheme="minorHAnsi" w:hAnsiTheme="minorHAnsi" w:cstheme="minorHAnsi"/>
          <w:sz w:val="22"/>
          <w:szCs w:val="22"/>
        </w:rPr>
        <w:t xml:space="preserve"> et plus encore l’objectif 2</w:t>
      </w:r>
      <w:r w:rsidR="00DB1AEC" w:rsidRPr="00EF3A36">
        <w:rPr>
          <w:rFonts w:asciiTheme="minorHAnsi" w:hAnsiTheme="minorHAnsi" w:cstheme="minorHAnsi"/>
          <w:sz w:val="22"/>
          <w:szCs w:val="22"/>
        </w:rPr>
        <w:t xml:space="preserve"> </w:t>
      </w:r>
      <w:r w:rsidR="007C6998" w:rsidRPr="00EF3A36">
        <w:rPr>
          <w:rFonts w:asciiTheme="minorHAnsi" w:hAnsiTheme="minorHAnsi" w:cstheme="minorHAnsi"/>
          <w:sz w:val="22"/>
          <w:szCs w:val="22"/>
        </w:rPr>
        <w:t xml:space="preserve">ne peuvent </w:t>
      </w:r>
      <w:r w:rsidR="00DB1AEC" w:rsidRPr="00EF3A36">
        <w:rPr>
          <w:rFonts w:asciiTheme="minorHAnsi" w:hAnsiTheme="minorHAnsi" w:cstheme="minorHAnsi"/>
          <w:sz w:val="22"/>
          <w:szCs w:val="22"/>
        </w:rPr>
        <w:t>se décline</w:t>
      </w:r>
      <w:r w:rsidR="007C6998" w:rsidRPr="00EF3A36">
        <w:rPr>
          <w:rFonts w:asciiTheme="minorHAnsi" w:hAnsiTheme="minorHAnsi" w:cstheme="minorHAnsi"/>
          <w:sz w:val="22"/>
          <w:szCs w:val="22"/>
        </w:rPr>
        <w:t>r</w:t>
      </w:r>
      <w:r w:rsidR="00DB1AEC" w:rsidRPr="00EF3A36">
        <w:rPr>
          <w:rFonts w:asciiTheme="minorHAnsi" w:hAnsiTheme="minorHAnsi" w:cstheme="minorHAnsi"/>
          <w:sz w:val="22"/>
          <w:szCs w:val="22"/>
        </w:rPr>
        <w:t xml:space="preserve"> </w:t>
      </w:r>
      <w:r w:rsidR="007C6998" w:rsidRPr="00EF3A36">
        <w:rPr>
          <w:rFonts w:asciiTheme="minorHAnsi" w:hAnsiTheme="minorHAnsi" w:cstheme="minorHAnsi"/>
          <w:sz w:val="22"/>
          <w:szCs w:val="22"/>
        </w:rPr>
        <w:t>sans une politique et des actions spécifiques aux</w:t>
      </w:r>
      <w:r w:rsidR="00DB1AEC" w:rsidRPr="00EF3A36">
        <w:rPr>
          <w:rFonts w:asciiTheme="minorHAnsi" w:hAnsiTheme="minorHAnsi" w:cstheme="minorHAnsi"/>
          <w:sz w:val="22"/>
          <w:szCs w:val="22"/>
        </w:rPr>
        <w:t xml:space="preserve"> activités de recherche. </w:t>
      </w:r>
      <w:r w:rsidRPr="00EF3A36">
        <w:rPr>
          <w:rFonts w:asciiTheme="minorHAnsi" w:hAnsiTheme="minorHAnsi" w:cstheme="minorHAnsi"/>
          <w:sz w:val="22"/>
          <w:szCs w:val="22"/>
        </w:rPr>
        <w:t xml:space="preserve"> </w:t>
      </w:r>
    </w:p>
    <w:p w14:paraId="198813BD" w14:textId="77777777" w:rsidR="00D02132" w:rsidRPr="00EF3A36" w:rsidRDefault="00D02132" w:rsidP="00257DA2">
      <w:pPr>
        <w:jc w:val="both"/>
        <w:rPr>
          <w:rFonts w:asciiTheme="minorHAnsi" w:hAnsiTheme="minorHAnsi" w:cstheme="minorHAnsi"/>
          <w:sz w:val="22"/>
          <w:szCs w:val="22"/>
        </w:rPr>
      </w:pPr>
    </w:p>
    <w:p w14:paraId="16F414A9" w14:textId="78BA5B03" w:rsidR="00DB1AEC" w:rsidRPr="00EF3A36" w:rsidRDefault="00DB1AEC" w:rsidP="00257DA2">
      <w:pPr>
        <w:jc w:val="both"/>
        <w:rPr>
          <w:rFonts w:asciiTheme="minorHAnsi" w:hAnsiTheme="minorHAnsi" w:cstheme="minorHAnsi"/>
          <w:sz w:val="22"/>
          <w:szCs w:val="22"/>
        </w:rPr>
      </w:pPr>
      <w:r w:rsidRPr="00EF3A36">
        <w:rPr>
          <w:rFonts w:asciiTheme="minorHAnsi" w:hAnsiTheme="minorHAnsi" w:cstheme="minorHAnsi"/>
          <w:sz w:val="22"/>
          <w:szCs w:val="22"/>
        </w:rPr>
        <w:t xml:space="preserve">Le présent document </w:t>
      </w:r>
      <w:r w:rsidR="007C6998" w:rsidRPr="00EF3A36">
        <w:rPr>
          <w:rFonts w:asciiTheme="minorHAnsi" w:hAnsiTheme="minorHAnsi" w:cstheme="minorHAnsi"/>
          <w:sz w:val="22"/>
          <w:szCs w:val="22"/>
        </w:rPr>
        <w:t>précise</w:t>
      </w:r>
      <w:r w:rsidRPr="00EF3A36">
        <w:rPr>
          <w:rFonts w:asciiTheme="minorHAnsi" w:hAnsiTheme="minorHAnsi" w:cstheme="minorHAnsi"/>
          <w:sz w:val="22"/>
          <w:szCs w:val="22"/>
        </w:rPr>
        <w:t xml:space="preserve"> les </w:t>
      </w:r>
      <w:r w:rsidR="007C6998" w:rsidRPr="00EF3A36">
        <w:rPr>
          <w:rFonts w:asciiTheme="minorHAnsi" w:hAnsiTheme="minorHAnsi" w:cstheme="minorHAnsi"/>
          <w:sz w:val="22"/>
          <w:szCs w:val="22"/>
        </w:rPr>
        <w:t>actions que</w:t>
      </w:r>
      <w:r w:rsidRPr="00EF3A36">
        <w:rPr>
          <w:rFonts w:asciiTheme="minorHAnsi" w:hAnsiTheme="minorHAnsi" w:cstheme="minorHAnsi"/>
          <w:sz w:val="22"/>
          <w:szCs w:val="22"/>
        </w:rPr>
        <w:t xml:space="preserve"> l’Université </w:t>
      </w:r>
      <w:r w:rsidR="00A65770" w:rsidRPr="00EF3A36">
        <w:rPr>
          <w:rFonts w:asciiTheme="minorHAnsi" w:hAnsiTheme="minorHAnsi" w:cstheme="minorHAnsi"/>
          <w:sz w:val="22"/>
          <w:szCs w:val="22"/>
        </w:rPr>
        <w:t>souhaite</w:t>
      </w:r>
      <w:r w:rsidR="007C6998" w:rsidRPr="00EF3A36">
        <w:rPr>
          <w:rFonts w:asciiTheme="minorHAnsi" w:hAnsiTheme="minorHAnsi" w:cstheme="minorHAnsi"/>
          <w:sz w:val="22"/>
          <w:szCs w:val="22"/>
        </w:rPr>
        <w:t xml:space="preserve"> mettre en œuvre</w:t>
      </w:r>
      <w:r w:rsidR="004B52A8" w:rsidRPr="00EF3A36">
        <w:rPr>
          <w:rFonts w:asciiTheme="minorHAnsi" w:hAnsiTheme="minorHAnsi" w:cstheme="minorHAnsi"/>
          <w:sz w:val="22"/>
          <w:szCs w:val="22"/>
        </w:rPr>
        <w:t xml:space="preserve"> en relation avec les objectifs 1, 2, 6</w:t>
      </w:r>
      <w:r w:rsidRPr="00EF3A36">
        <w:rPr>
          <w:rFonts w:asciiTheme="minorHAnsi" w:hAnsiTheme="minorHAnsi" w:cstheme="minorHAnsi"/>
          <w:sz w:val="22"/>
          <w:szCs w:val="22"/>
        </w:rPr>
        <w:t xml:space="preserve">, en </w:t>
      </w:r>
      <w:r w:rsidR="007C6998" w:rsidRPr="00EF3A36">
        <w:rPr>
          <w:rFonts w:asciiTheme="minorHAnsi" w:hAnsiTheme="minorHAnsi" w:cstheme="minorHAnsi"/>
          <w:sz w:val="22"/>
          <w:szCs w:val="22"/>
        </w:rPr>
        <w:t xml:space="preserve">identifiant </w:t>
      </w:r>
      <w:r w:rsidRPr="00EF3A36">
        <w:rPr>
          <w:rFonts w:asciiTheme="minorHAnsi" w:hAnsiTheme="minorHAnsi" w:cstheme="minorHAnsi"/>
          <w:sz w:val="22"/>
          <w:szCs w:val="22"/>
        </w:rPr>
        <w:t xml:space="preserve">autant que possible le périmètre concerné, les acteurs et les moyens associés aux différentes actions. </w:t>
      </w:r>
      <w:r w:rsidR="007E3635" w:rsidRPr="00EF3A36">
        <w:rPr>
          <w:rFonts w:asciiTheme="minorHAnsi" w:hAnsiTheme="minorHAnsi" w:cstheme="minorHAnsi"/>
          <w:sz w:val="22"/>
          <w:szCs w:val="22"/>
        </w:rPr>
        <w:t>L’Université entend :</w:t>
      </w:r>
    </w:p>
    <w:p w14:paraId="570F57FA" w14:textId="77777777" w:rsidR="00EF3A36" w:rsidRPr="00EF3A36" w:rsidRDefault="00EF3A36" w:rsidP="00257DA2">
      <w:pPr>
        <w:jc w:val="both"/>
        <w:rPr>
          <w:rFonts w:asciiTheme="minorHAnsi" w:hAnsiTheme="minorHAnsi" w:cstheme="minorHAnsi"/>
          <w:sz w:val="22"/>
          <w:szCs w:val="22"/>
        </w:rPr>
      </w:pPr>
    </w:p>
    <w:p w14:paraId="2CC953A3" w14:textId="59F206C5" w:rsidR="007E3635" w:rsidRPr="00EF3A36" w:rsidRDefault="007C6998" w:rsidP="00257DA2">
      <w:pPr>
        <w:pStyle w:val="Paragraphedeliste"/>
        <w:numPr>
          <w:ilvl w:val="0"/>
          <w:numId w:val="3"/>
        </w:numPr>
        <w:jc w:val="both"/>
        <w:rPr>
          <w:rFonts w:cstheme="minorHAnsi"/>
        </w:rPr>
      </w:pPr>
      <w:r w:rsidRPr="00EF3A36">
        <w:rPr>
          <w:rFonts w:cstheme="minorHAnsi"/>
        </w:rPr>
        <w:t>T</w:t>
      </w:r>
      <w:r w:rsidR="007E3635" w:rsidRPr="00EF3A36">
        <w:rPr>
          <w:rFonts w:cstheme="minorHAnsi"/>
        </w:rPr>
        <w:t>ravailler</w:t>
      </w:r>
      <w:r w:rsidRPr="00EF3A36">
        <w:rPr>
          <w:rFonts w:cstheme="minorHAnsi"/>
        </w:rPr>
        <w:t>, dans la mesure du possible,</w:t>
      </w:r>
      <w:r w:rsidR="007E3635" w:rsidRPr="00EF3A36">
        <w:rPr>
          <w:rFonts w:cstheme="minorHAnsi"/>
        </w:rPr>
        <w:t xml:space="preserve"> de manière concertée et cohérente entre ses différentes parties prenantes (universités, établissements-composantes, ONR)</w:t>
      </w:r>
      <w:r w:rsidR="00A65770" w:rsidRPr="00EF3A36">
        <w:rPr>
          <w:rFonts w:cstheme="minorHAnsi"/>
        </w:rPr>
        <w:t> ;</w:t>
      </w:r>
    </w:p>
    <w:p w14:paraId="22B849CA" w14:textId="401D7907" w:rsidR="00A65770" w:rsidRPr="00EF3A36" w:rsidRDefault="00A65770" w:rsidP="00257DA2">
      <w:pPr>
        <w:pStyle w:val="Paragraphedeliste"/>
        <w:numPr>
          <w:ilvl w:val="0"/>
          <w:numId w:val="3"/>
        </w:numPr>
        <w:jc w:val="both"/>
        <w:rPr>
          <w:rFonts w:cstheme="minorHAnsi"/>
        </w:rPr>
      </w:pPr>
      <w:r w:rsidRPr="00EF3A36">
        <w:rPr>
          <w:rFonts w:cstheme="minorHAnsi"/>
        </w:rPr>
        <w:t>S’appuyer sur le réseau des référents et référentes développement soutenable dans les unités ;</w:t>
      </w:r>
    </w:p>
    <w:p w14:paraId="429A6F8D" w14:textId="6B167F66" w:rsidR="007E3635" w:rsidRPr="00EF3A36" w:rsidRDefault="007E3635" w:rsidP="00257DA2">
      <w:pPr>
        <w:pStyle w:val="Paragraphedeliste"/>
        <w:numPr>
          <w:ilvl w:val="0"/>
          <w:numId w:val="3"/>
        </w:numPr>
        <w:jc w:val="both"/>
        <w:rPr>
          <w:rFonts w:cstheme="minorHAnsi"/>
        </w:rPr>
      </w:pPr>
      <w:r w:rsidRPr="00EF3A36">
        <w:rPr>
          <w:rFonts w:cstheme="minorHAnsi"/>
        </w:rPr>
        <w:t xml:space="preserve">Impliquer toutes les catégories d’acteurs concernées : personnels dans les unités, directrices et directeurs d’unité, </w:t>
      </w:r>
      <w:r w:rsidR="007C6998" w:rsidRPr="00EF3A36">
        <w:rPr>
          <w:rFonts w:cstheme="minorHAnsi"/>
        </w:rPr>
        <w:t>référent</w:t>
      </w:r>
      <w:r w:rsidR="00A65770" w:rsidRPr="00EF3A36">
        <w:rPr>
          <w:rFonts w:cstheme="minorHAnsi"/>
        </w:rPr>
        <w:t>e et référents</w:t>
      </w:r>
      <w:r w:rsidR="007C6998" w:rsidRPr="00EF3A36">
        <w:rPr>
          <w:rFonts w:cstheme="minorHAnsi"/>
        </w:rPr>
        <w:t xml:space="preserve"> </w:t>
      </w:r>
      <w:r w:rsidRPr="00EF3A36">
        <w:rPr>
          <w:rFonts w:cstheme="minorHAnsi"/>
        </w:rPr>
        <w:t>DS, responsables des directions (</w:t>
      </w:r>
      <w:r w:rsidR="004B52A8" w:rsidRPr="00EF3A36">
        <w:rPr>
          <w:rFonts w:cstheme="minorHAnsi"/>
        </w:rPr>
        <w:t>n</w:t>
      </w:r>
      <w:r w:rsidRPr="00EF3A36">
        <w:rPr>
          <w:rFonts w:cstheme="minorHAnsi"/>
        </w:rPr>
        <w:t xml:space="preserve">otamment Direction des achats </w:t>
      </w:r>
      <w:r w:rsidR="004B52A8" w:rsidRPr="00EF3A36">
        <w:rPr>
          <w:rFonts w:cstheme="minorHAnsi"/>
        </w:rPr>
        <w:t xml:space="preserve">publics </w:t>
      </w:r>
      <w:r w:rsidRPr="00EF3A36">
        <w:rPr>
          <w:rFonts w:cstheme="minorHAnsi"/>
        </w:rPr>
        <w:t>et des marchés, Dire</w:t>
      </w:r>
      <w:r w:rsidR="004B52A8" w:rsidRPr="00EF3A36">
        <w:rPr>
          <w:rFonts w:cstheme="minorHAnsi"/>
        </w:rPr>
        <w:t>ction de la recherche et de la valorisation</w:t>
      </w:r>
      <w:r w:rsidRPr="00EF3A36">
        <w:rPr>
          <w:rFonts w:cstheme="minorHAnsi"/>
        </w:rPr>
        <w:t>, M</w:t>
      </w:r>
      <w:r w:rsidR="004B52A8" w:rsidRPr="00EF3A36">
        <w:rPr>
          <w:rFonts w:cstheme="minorHAnsi"/>
        </w:rPr>
        <w:t>aison du doctorat</w:t>
      </w:r>
      <w:r w:rsidRPr="00EF3A36">
        <w:rPr>
          <w:rFonts w:cstheme="minorHAnsi"/>
        </w:rPr>
        <w:t>)</w:t>
      </w:r>
      <w:r w:rsidR="00A65770" w:rsidRPr="00EF3A36">
        <w:rPr>
          <w:rFonts w:cstheme="minorHAnsi"/>
        </w:rPr>
        <w:t>.</w:t>
      </w:r>
    </w:p>
    <w:p w14:paraId="39B65E2C" w14:textId="3C67460E" w:rsidR="007E3635" w:rsidRPr="00EF3A36" w:rsidRDefault="007E3635" w:rsidP="00257DA2">
      <w:pPr>
        <w:jc w:val="both"/>
        <w:rPr>
          <w:rFonts w:asciiTheme="minorHAnsi" w:hAnsiTheme="minorHAnsi" w:cstheme="minorHAnsi"/>
          <w:sz w:val="22"/>
          <w:szCs w:val="22"/>
        </w:rPr>
      </w:pPr>
      <w:r w:rsidRPr="00EF3A36">
        <w:rPr>
          <w:rFonts w:asciiTheme="minorHAnsi" w:hAnsiTheme="minorHAnsi" w:cstheme="minorHAnsi"/>
          <w:sz w:val="22"/>
          <w:szCs w:val="22"/>
        </w:rPr>
        <w:t>Elle souhaite que la présente politique soit discutée, et appropriée par la communauté de recherche dans son ensemble. Cette politique doit êtr</w:t>
      </w:r>
      <w:r w:rsidR="009205BE" w:rsidRPr="00EF3A36">
        <w:rPr>
          <w:rFonts w:asciiTheme="minorHAnsi" w:hAnsiTheme="minorHAnsi" w:cstheme="minorHAnsi"/>
          <w:sz w:val="22"/>
          <w:szCs w:val="22"/>
        </w:rPr>
        <w:t>e</w:t>
      </w:r>
      <w:r w:rsidRPr="00EF3A36">
        <w:rPr>
          <w:rFonts w:asciiTheme="minorHAnsi" w:hAnsiTheme="minorHAnsi" w:cstheme="minorHAnsi"/>
          <w:sz w:val="22"/>
          <w:szCs w:val="22"/>
        </w:rPr>
        <w:t xml:space="preserve"> périodiquement révisée en fonction de la hiérarchie des enjeux</w:t>
      </w:r>
      <w:r w:rsidR="00827425" w:rsidRPr="00EF3A36">
        <w:rPr>
          <w:rFonts w:asciiTheme="minorHAnsi" w:hAnsiTheme="minorHAnsi" w:cstheme="minorHAnsi"/>
          <w:sz w:val="22"/>
          <w:szCs w:val="22"/>
        </w:rPr>
        <w:t xml:space="preserve">, de l’évolution des obligations règlementaires et de la politique </w:t>
      </w:r>
      <w:r w:rsidR="007D73BB" w:rsidRPr="00EF3A36">
        <w:rPr>
          <w:rFonts w:asciiTheme="minorHAnsi" w:hAnsiTheme="minorHAnsi" w:cstheme="minorHAnsi"/>
          <w:sz w:val="22"/>
          <w:szCs w:val="22"/>
        </w:rPr>
        <w:t>de développement soutenable</w:t>
      </w:r>
      <w:r w:rsidR="00827425" w:rsidRPr="00EF3A36">
        <w:rPr>
          <w:rFonts w:asciiTheme="minorHAnsi" w:hAnsiTheme="minorHAnsi" w:cstheme="minorHAnsi"/>
          <w:sz w:val="22"/>
          <w:szCs w:val="22"/>
        </w:rPr>
        <w:t xml:space="preserve"> </w:t>
      </w:r>
      <w:r w:rsidR="00827425" w:rsidRPr="00EF3A36">
        <w:rPr>
          <w:rFonts w:asciiTheme="minorHAnsi" w:hAnsiTheme="minorHAnsi" w:cstheme="minorHAnsi"/>
          <w:sz w:val="22"/>
          <w:szCs w:val="22"/>
        </w:rPr>
        <w:lastRenderedPageBreak/>
        <w:t>impulsée par les ministères de tutelle</w:t>
      </w:r>
      <w:r w:rsidRPr="00EF3A36">
        <w:rPr>
          <w:rFonts w:asciiTheme="minorHAnsi" w:hAnsiTheme="minorHAnsi" w:cstheme="minorHAnsi"/>
          <w:sz w:val="22"/>
          <w:szCs w:val="22"/>
        </w:rPr>
        <w:t xml:space="preserve"> </w:t>
      </w:r>
      <w:r w:rsidR="00A65770" w:rsidRPr="00EF3A36">
        <w:rPr>
          <w:rFonts w:asciiTheme="minorHAnsi" w:hAnsiTheme="minorHAnsi" w:cstheme="minorHAnsi"/>
          <w:sz w:val="22"/>
          <w:szCs w:val="22"/>
        </w:rPr>
        <w:t>ainsi que</w:t>
      </w:r>
      <w:r w:rsidRPr="00EF3A36">
        <w:rPr>
          <w:rFonts w:asciiTheme="minorHAnsi" w:hAnsiTheme="minorHAnsi" w:cstheme="minorHAnsi"/>
          <w:sz w:val="22"/>
          <w:szCs w:val="22"/>
        </w:rPr>
        <w:t xml:space="preserve"> des évolutions de solutions techniques disponibles.</w:t>
      </w:r>
      <w:r w:rsidR="00827425" w:rsidRPr="00EF3A36">
        <w:rPr>
          <w:rFonts w:asciiTheme="minorHAnsi" w:hAnsiTheme="minorHAnsi" w:cstheme="minorHAnsi"/>
          <w:sz w:val="22"/>
          <w:szCs w:val="22"/>
        </w:rPr>
        <w:t xml:space="preserve"> Les choix s’appuient sur les connaissances scientifiques à jour.</w:t>
      </w:r>
    </w:p>
    <w:p w14:paraId="244791AE" w14:textId="77777777" w:rsidR="00781942" w:rsidRPr="00EF3A36" w:rsidRDefault="00781942" w:rsidP="00257DA2">
      <w:pPr>
        <w:jc w:val="both"/>
        <w:rPr>
          <w:rFonts w:asciiTheme="minorHAnsi" w:hAnsiTheme="minorHAnsi" w:cstheme="minorHAnsi"/>
          <w:sz w:val="22"/>
          <w:szCs w:val="22"/>
        </w:rPr>
      </w:pPr>
    </w:p>
    <w:p w14:paraId="72A75A17" w14:textId="6BAAABBB" w:rsidR="00DB1AEC" w:rsidRPr="00EF3A36" w:rsidRDefault="00DB1AEC" w:rsidP="00257DA2">
      <w:pPr>
        <w:pStyle w:val="Paragraphedeliste"/>
        <w:numPr>
          <w:ilvl w:val="0"/>
          <w:numId w:val="2"/>
        </w:numPr>
        <w:jc w:val="both"/>
        <w:rPr>
          <w:rFonts w:cstheme="minorHAnsi"/>
          <w:b/>
        </w:rPr>
      </w:pPr>
      <w:r w:rsidRPr="00EF3A36">
        <w:rPr>
          <w:rFonts w:cstheme="minorHAnsi"/>
          <w:b/>
        </w:rPr>
        <w:t>La manière de faire de la recherche</w:t>
      </w:r>
      <w:r w:rsidR="007106D3" w:rsidRPr="00EF3A36">
        <w:rPr>
          <w:rStyle w:val="Appelnotedebasdep"/>
          <w:rFonts w:cstheme="minorHAnsi"/>
          <w:b/>
        </w:rPr>
        <w:footnoteReference w:id="2"/>
      </w:r>
    </w:p>
    <w:p w14:paraId="19382AB4" w14:textId="0F9DA3B5" w:rsidR="00DB1AEC" w:rsidRDefault="00FE64CA" w:rsidP="00257DA2">
      <w:pPr>
        <w:jc w:val="both"/>
        <w:rPr>
          <w:rFonts w:asciiTheme="minorHAnsi" w:hAnsiTheme="minorHAnsi" w:cstheme="minorHAnsi"/>
          <w:sz w:val="22"/>
          <w:szCs w:val="22"/>
        </w:rPr>
      </w:pPr>
      <w:r w:rsidRPr="00EF3A36">
        <w:rPr>
          <w:rFonts w:asciiTheme="minorHAnsi" w:hAnsiTheme="minorHAnsi" w:cstheme="minorHAnsi"/>
          <w:sz w:val="22"/>
          <w:szCs w:val="22"/>
        </w:rPr>
        <w:t>Principaux o</w:t>
      </w:r>
      <w:r w:rsidR="00DB1AEC" w:rsidRPr="00EF3A36">
        <w:rPr>
          <w:rFonts w:asciiTheme="minorHAnsi" w:hAnsiTheme="minorHAnsi" w:cstheme="minorHAnsi"/>
          <w:sz w:val="22"/>
          <w:szCs w:val="22"/>
        </w:rPr>
        <w:t xml:space="preserve">bjectifs de la charte concernés : </w:t>
      </w:r>
      <w:r w:rsidRPr="00EF3A36">
        <w:rPr>
          <w:rFonts w:asciiTheme="minorHAnsi" w:hAnsiTheme="minorHAnsi" w:cstheme="minorHAnsi"/>
          <w:sz w:val="22"/>
          <w:szCs w:val="22"/>
        </w:rPr>
        <w:t>1 et 6</w:t>
      </w:r>
      <w:r w:rsidR="00B91B76">
        <w:rPr>
          <w:rFonts w:asciiTheme="minorHAnsi" w:hAnsiTheme="minorHAnsi" w:cstheme="minorHAnsi"/>
          <w:sz w:val="22"/>
          <w:szCs w:val="22"/>
        </w:rPr>
        <w:t>.</w:t>
      </w:r>
    </w:p>
    <w:p w14:paraId="0A70E155" w14:textId="77777777" w:rsidR="00EF3A36" w:rsidRPr="00EF3A36" w:rsidRDefault="00EF3A36" w:rsidP="00257DA2">
      <w:pPr>
        <w:jc w:val="both"/>
        <w:rPr>
          <w:rFonts w:asciiTheme="minorHAnsi" w:hAnsiTheme="minorHAnsi" w:cstheme="minorHAnsi"/>
          <w:sz w:val="22"/>
          <w:szCs w:val="22"/>
        </w:rPr>
      </w:pPr>
    </w:p>
    <w:p w14:paraId="1ACB0918" w14:textId="27813E4A" w:rsidR="00FE64CA" w:rsidRDefault="00D8657B" w:rsidP="00257DA2">
      <w:pPr>
        <w:jc w:val="both"/>
        <w:rPr>
          <w:rFonts w:asciiTheme="minorHAnsi" w:hAnsiTheme="minorHAnsi" w:cstheme="minorHAnsi"/>
          <w:sz w:val="22"/>
          <w:szCs w:val="22"/>
        </w:rPr>
      </w:pPr>
      <w:r w:rsidRPr="00EF3A36">
        <w:rPr>
          <w:rFonts w:asciiTheme="minorHAnsi" w:hAnsiTheme="minorHAnsi" w:cstheme="minorHAnsi"/>
          <w:sz w:val="22"/>
          <w:szCs w:val="22"/>
        </w:rPr>
        <w:t xml:space="preserve">Le raisonnement </w:t>
      </w:r>
      <w:r w:rsidR="006433B8" w:rsidRPr="00EF3A36">
        <w:rPr>
          <w:rFonts w:asciiTheme="minorHAnsi" w:hAnsiTheme="minorHAnsi" w:cstheme="minorHAnsi"/>
          <w:sz w:val="22"/>
          <w:szCs w:val="22"/>
        </w:rPr>
        <w:t xml:space="preserve">est ici mené </w:t>
      </w:r>
      <w:r w:rsidRPr="00EF3A36">
        <w:rPr>
          <w:rFonts w:asciiTheme="minorHAnsi" w:hAnsiTheme="minorHAnsi" w:cstheme="minorHAnsi"/>
          <w:sz w:val="22"/>
          <w:szCs w:val="22"/>
        </w:rPr>
        <w:t>par impact.</w:t>
      </w:r>
      <w:r w:rsidR="00F83F86" w:rsidRPr="00EF3A36">
        <w:rPr>
          <w:rFonts w:asciiTheme="minorHAnsi" w:hAnsiTheme="minorHAnsi" w:cstheme="minorHAnsi"/>
          <w:sz w:val="22"/>
          <w:szCs w:val="22"/>
        </w:rPr>
        <w:t xml:space="preserve"> La recherche étant opérée par les unités de recherche, c’est </w:t>
      </w:r>
      <w:r w:rsidR="00AB2A71" w:rsidRPr="00EF3A36">
        <w:rPr>
          <w:rFonts w:asciiTheme="minorHAnsi" w:hAnsiTheme="minorHAnsi" w:cstheme="minorHAnsi"/>
          <w:sz w:val="22"/>
          <w:szCs w:val="22"/>
        </w:rPr>
        <w:t xml:space="preserve">principalement </w:t>
      </w:r>
      <w:r w:rsidR="00F83F86" w:rsidRPr="00EF3A36">
        <w:rPr>
          <w:rFonts w:asciiTheme="minorHAnsi" w:hAnsiTheme="minorHAnsi" w:cstheme="minorHAnsi"/>
          <w:sz w:val="22"/>
          <w:szCs w:val="22"/>
        </w:rPr>
        <w:t>à ce niveau que sont décliné</w:t>
      </w:r>
      <w:r w:rsidR="00AB2A71" w:rsidRPr="00EF3A36">
        <w:rPr>
          <w:rFonts w:asciiTheme="minorHAnsi" w:hAnsiTheme="minorHAnsi" w:cstheme="minorHAnsi"/>
          <w:sz w:val="22"/>
          <w:szCs w:val="22"/>
        </w:rPr>
        <w:t>e</w:t>
      </w:r>
      <w:r w:rsidR="00F83F86" w:rsidRPr="00EF3A36">
        <w:rPr>
          <w:rFonts w:asciiTheme="minorHAnsi" w:hAnsiTheme="minorHAnsi" w:cstheme="minorHAnsi"/>
          <w:sz w:val="22"/>
          <w:szCs w:val="22"/>
        </w:rPr>
        <w:t>s les différentes actions</w:t>
      </w:r>
      <w:r w:rsidR="00AB2A71" w:rsidRPr="00EF3A36">
        <w:rPr>
          <w:rFonts w:asciiTheme="minorHAnsi" w:hAnsiTheme="minorHAnsi" w:cstheme="minorHAnsi"/>
          <w:sz w:val="22"/>
          <w:szCs w:val="22"/>
        </w:rPr>
        <w:t xml:space="preserve"> ; certaines sont néanmoins raisonnées </w:t>
      </w:r>
      <w:r w:rsidR="00F83F86" w:rsidRPr="00EF3A36">
        <w:rPr>
          <w:rFonts w:asciiTheme="minorHAnsi" w:hAnsiTheme="minorHAnsi" w:cstheme="minorHAnsi"/>
          <w:sz w:val="22"/>
          <w:szCs w:val="22"/>
        </w:rPr>
        <w:t>à l’échelle de l’Université.</w:t>
      </w:r>
    </w:p>
    <w:p w14:paraId="243F7081" w14:textId="77777777" w:rsidR="00EF3A36" w:rsidRPr="00EF3A36" w:rsidRDefault="00EF3A36" w:rsidP="00257DA2">
      <w:pPr>
        <w:jc w:val="both"/>
        <w:rPr>
          <w:rFonts w:asciiTheme="minorHAnsi" w:hAnsiTheme="minorHAnsi" w:cstheme="minorHAnsi"/>
          <w:sz w:val="22"/>
          <w:szCs w:val="22"/>
        </w:rPr>
      </w:pPr>
    </w:p>
    <w:p w14:paraId="78DD9971" w14:textId="439E9B88" w:rsidR="000A57B6" w:rsidRPr="00EF3A36" w:rsidRDefault="000A57B6" w:rsidP="00257DA2">
      <w:pPr>
        <w:pStyle w:val="Paragraphedeliste"/>
        <w:numPr>
          <w:ilvl w:val="0"/>
          <w:numId w:val="4"/>
        </w:numPr>
        <w:jc w:val="both"/>
        <w:rPr>
          <w:rFonts w:cstheme="minorHAnsi"/>
        </w:rPr>
      </w:pPr>
      <w:r w:rsidRPr="00EF3A36">
        <w:rPr>
          <w:rFonts w:cstheme="minorHAnsi"/>
        </w:rPr>
        <w:t xml:space="preserve">Impact sur le climat </w:t>
      </w:r>
    </w:p>
    <w:p w14:paraId="4FBA8405" w14:textId="06736502" w:rsidR="003746DC" w:rsidRPr="00EF3A36" w:rsidRDefault="0063735A" w:rsidP="0063735A">
      <w:pPr>
        <w:jc w:val="both"/>
        <w:rPr>
          <w:rFonts w:asciiTheme="minorHAnsi" w:hAnsiTheme="minorHAnsi" w:cstheme="minorHAnsi"/>
          <w:sz w:val="22"/>
          <w:szCs w:val="22"/>
        </w:rPr>
      </w:pPr>
      <w:r w:rsidRPr="00EF3A36">
        <w:rPr>
          <w:rFonts w:asciiTheme="minorHAnsi" w:hAnsiTheme="minorHAnsi" w:cstheme="minorHAnsi"/>
          <w:sz w:val="22"/>
          <w:szCs w:val="22"/>
        </w:rPr>
        <w:t>Pour tenir l’engagement européen d’un</w:t>
      </w:r>
      <w:r w:rsidR="00EF3A36">
        <w:rPr>
          <w:rFonts w:asciiTheme="minorHAnsi" w:hAnsiTheme="minorHAnsi" w:cstheme="minorHAnsi"/>
          <w:sz w:val="22"/>
          <w:szCs w:val="22"/>
        </w:rPr>
        <w:t>e</w:t>
      </w:r>
      <w:r w:rsidRPr="00EF3A36">
        <w:rPr>
          <w:rFonts w:asciiTheme="minorHAnsi" w:hAnsiTheme="minorHAnsi" w:cstheme="minorHAnsi"/>
          <w:sz w:val="22"/>
          <w:szCs w:val="22"/>
        </w:rPr>
        <w:t xml:space="preserve"> ba</w:t>
      </w:r>
      <w:r w:rsidR="00035DF7" w:rsidRPr="00EF3A36">
        <w:rPr>
          <w:rFonts w:asciiTheme="minorHAnsi" w:hAnsiTheme="minorHAnsi" w:cstheme="minorHAnsi"/>
          <w:sz w:val="22"/>
          <w:szCs w:val="22"/>
        </w:rPr>
        <w:t>i</w:t>
      </w:r>
      <w:r w:rsidRPr="00EF3A36">
        <w:rPr>
          <w:rFonts w:asciiTheme="minorHAnsi" w:hAnsiTheme="minorHAnsi" w:cstheme="minorHAnsi"/>
          <w:sz w:val="22"/>
          <w:szCs w:val="22"/>
        </w:rPr>
        <w:t>sse des émissions de gaz à</w:t>
      </w:r>
      <w:r w:rsidR="00035DF7" w:rsidRPr="00EF3A36">
        <w:rPr>
          <w:rFonts w:asciiTheme="minorHAnsi" w:hAnsiTheme="minorHAnsi" w:cstheme="minorHAnsi"/>
          <w:sz w:val="22"/>
          <w:szCs w:val="22"/>
        </w:rPr>
        <w:t xml:space="preserve"> </w:t>
      </w:r>
      <w:r w:rsidRPr="00EF3A36">
        <w:rPr>
          <w:rFonts w:asciiTheme="minorHAnsi" w:hAnsiTheme="minorHAnsi" w:cstheme="minorHAnsi"/>
          <w:sz w:val="22"/>
          <w:szCs w:val="22"/>
        </w:rPr>
        <w:t xml:space="preserve">effet de serre de 55% </w:t>
      </w:r>
      <w:r w:rsidR="00EF3A36">
        <w:rPr>
          <w:rFonts w:asciiTheme="minorHAnsi" w:hAnsiTheme="minorHAnsi" w:cstheme="minorHAnsi"/>
          <w:sz w:val="22"/>
          <w:szCs w:val="22"/>
        </w:rPr>
        <w:t xml:space="preserve">en </w:t>
      </w:r>
      <w:r w:rsidRPr="00EF3A36">
        <w:rPr>
          <w:rFonts w:asciiTheme="minorHAnsi" w:hAnsiTheme="minorHAnsi" w:cstheme="minorHAnsi"/>
          <w:sz w:val="22"/>
          <w:szCs w:val="22"/>
        </w:rPr>
        <w:t xml:space="preserve">2030 par rapport à 1990, la France doit avoir une trajectoire de baisse continue </w:t>
      </w:r>
      <w:r w:rsidR="00035DF7" w:rsidRPr="00EF3A36">
        <w:rPr>
          <w:rFonts w:asciiTheme="minorHAnsi" w:hAnsiTheme="minorHAnsi" w:cstheme="minorHAnsi"/>
          <w:sz w:val="22"/>
          <w:szCs w:val="22"/>
        </w:rPr>
        <w:t xml:space="preserve">des émissions </w:t>
      </w:r>
      <w:r w:rsidRPr="00EF3A36">
        <w:rPr>
          <w:rFonts w:asciiTheme="minorHAnsi" w:hAnsiTheme="minorHAnsi" w:cstheme="minorHAnsi"/>
          <w:sz w:val="22"/>
          <w:szCs w:val="22"/>
        </w:rPr>
        <w:t>d’environ 4.7% par an d’ici à 2030. Compte tenu des possibilités et spécifi</w:t>
      </w:r>
      <w:r w:rsidR="00F2301A" w:rsidRPr="00EF3A36">
        <w:rPr>
          <w:rFonts w:asciiTheme="minorHAnsi" w:hAnsiTheme="minorHAnsi" w:cstheme="minorHAnsi"/>
          <w:sz w:val="22"/>
          <w:szCs w:val="22"/>
        </w:rPr>
        <w:t>ci</w:t>
      </w:r>
      <w:r w:rsidRPr="00EF3A36">
        <w:rPr>
          <w:rFonts w:asciiTheme="minorHAnsi" w:hAnsiTheme="minorHAnsi" w:cstheme="minorHAnsi"/>
          <w:sz w:val="22"/>
          <w:szCs w:val="22"/>
        </w:rPr>
        <w:t xml:space="preserve">tés </w:t>
      </w:r>
      <w:r w:rsidR="00DE36A9" w:rsidRPr="00EF3A36">
        <w:rPr>
          <w:rFonts w:asciiTheme="minorHAnsi" w:hAnsiTheme="minorHAnsi" w:cstheme="minorHAnsi"/>
          <w:sz w:val="22"/>
          <w:szCs w:val="22"/>
        </w:rPr>
        <w:t>du</w:t>
      </w:r>
      <w:r w:rsidRPr="00EF3A36">
        <w:rPr>
          <w:rFonts w:asciiTheme="minorHAnsi" w:hAnsiTheme="minorHAnsi" w:cstheme="minorHAnsi"/>
          <w:sz w:val="22"/>
          <w:szCs w:val="22"/>
        </w:rPr>
        <w:t xml:space="preserve"> secteur de l’enseignement supérieur et de la recherche, le M</w:t>
      </w:r>
      <w:r w:rsidR="00EF3A36">
        <w:rPr>
          <w:rFonts w:asciiTheme="minorHAnsi" w:hAnsiTheme="minorHAnsi" w:cstheme="minorHAnsi"/>
          <w:sz w:val="22"/>
          <w:szCs w:val="22"/>
        </w:rPr>
        <w:t>ESR</w:t>
      </w:r>
      <w:r w:rsidRPr="00EF3A36">
        <w:rPr>
          <w:rFonts w:asciiTheme="minorHAnsi" w:hAnsiTheme="minorHAnsi" w:cstheme="minorHAnsi"/>
          <w:sz w:val="22"/>
          <w:szCs w:val="22"/>
        </w:rPr>
        <w:t xml:space="preserve"> a fixé comme objectif, une baisse minimale de 2%</w:t>
      </w:r>
      <w:r w:rsidR="00303A40" w:rsidRPr="00EF3A36">
        <w:rPr>
          <w:rFonts w:asciiTheme="minorHAnsi" w:hAnsiTheme="minorHAnsi" w:cstheme="minorHAnsi"/>
          <w:sz w:val="22"/>
          <w:szCs w:val="22"/>
        </w:rPr>
        <w:t xml:space="preserve"> par </w:t>
      </w:r>
      <w:r w:rsidRPr="00EF3A36">
        <w:rPr>
          <w:rFonts w:asciiTheme="minorHAnsi" w:hAnsiTheme="minorHAnsi" w:cstheme="minorHAnsi"/>
          <w:sz w:val="22"/>
          <w:szCs w:val="22"/>
        </w:rPr>
        <w:t>an.</w:t>
      </w:r>
    </w:p>
    <w:p w14:paraId="7FBCF8AD" w14:textId="77777777" w:rsidR="00EF3A36" w:rsidRDefault="00EF3A36" w:rsidP="0087100B">
      <w:pPr>
        <w:jc w:val="both"/>
        <w:rPr>
          <w:rFonts w:asciiTheme="minorHAnsi" w:hAnsiTheme="minorHAnsi" w:cstheme="minorHAnsi"/>
          <w:sz w:val="22"/>
          <w:szCs w:val="22"/>
        </w:rPr>
      </w:pPr>
    </w:p>
    <w:p w14:paraId="35898AE7" w14:textId="74F0AC52" w:rsidR="00776BC7" w:rsidRDefault="00776BC7" w:rsidP="0087100B">
      <w:pPr>
        <w:jc w:val="both"/>
        <w:rPr>
          <w:rFonts w:asciiTheme="minorHAnsi" w:hAnsiTheme="minorHAnsi" w:cstheme="minorHAnsi"/>
          <w:sz w:val="22"/>
          <w:szCs w:val="22"/>
        </w:rPr>
      </w:pPr>
      <w:r w:rsidRPr="00EF3A36">
        <w:rPr>
          <w:rFonts w:asciiTheme="minorHAnsi" w:hAnsiTheme="minorHAnsi" w:cstheme="minorHAnsi"/>
          <w:sz w:val="22"/>
          <w:szCs w:val="22"/>
        </w:rPr>
        <w:t>A des fins de sensibilisation et d’accompagnement d</w:t>
      </w:r>
      <w:r w:rsidR="0087100B" w:rsidRPr="00EF3A36">
        <w:rPr>
          <w:rFonts w:asciiTheme="minorHAnsi" w:hAnsiTheme="minorHAnsi" w:cstheme="minorHAnsi"/>
          <w:sz w:val="22"/>
          <w:szCs w:val="22"/>
        </w:rPr>
        <w:t>’</w:t>
      </w:r>
      <w:r w:rsidRPr="00EF3A36">
        <w:rPr>
          <w:rFonts w:asciiTheme="minorHAnsi" w:hAnsiTheme="minorHAnsi" w:cstheme="minorHAnsi"/>
          <w:sz w:val="22"/>
          <w:szCs w:val="22"/>
        </w:rPr>
        <w:t>une démarche de mise en place d’une trajectoire de réduction des émissions</w:t>
      </w:r>
      <w:r w:rsidR="0087100B" w:rsidRPr="00EF3A36">
        <w:rPr>
          <w:rFonts w:asciiTheme="minorHAnsi" w:hAnsiTheme="minorHAnsi" w:cstheme="minorHAnsi"/>
          <w:sz w:val="22"/>
          <w:szCs w:val="22"/>
        </w:rPr>
        <w:t xml:space="preserve"> de gaz à effet de serre</w:t>
      </w:r>
      <w:r w:rsidRPr="00EF3A36">
        <w:rPr>
          <w:rFonts w:asciiTheme="minorHAnsi" w:hAnsiTheme="minorHAnsi" w:cstheme="minorHAnsi"/>
          <w:sz w:val="22"/>
          <w:szCs w:val="22"/>
        </w:rPr>
        <w:t xml:space="preserve">, les </w:t>
      </w:r>
      <w:r w:rsidR="0087100B" w:rsidRPr="00EF3A36">
        <w:rPr>
          <w:rFonts w:asciiTheme="minorHAnsi" w:hAnsiTheme="minorHAnsi" w:cstheme="minorHAnsi"/>
          <w:sz w:val="22"/>
          <w:szCs w:val="22"/>
        </w:rPr>
        <w:t>unités</w:t>
      </w:r>
      <w:r w:rsidRPr="00EF3A36">
        <w:rPr>
          <w:rFonts w:asciiTheme="minorHAnsi" w:hAnsiTheme="minorHAnsi" w:cstheme="minorHAnsi"/>
          <w:sz w:val="22"/>
          <w:szCs w:val="22"/>
        </w:rPr>
        <w:t xml:space="preserve"> </w:t>
      </w:r>
      <w:r w:rsidR="0087100B" w:rsidRPr="00EF3A36">
        <w:rPr>
          <w:rFonts w:asciiTheme="minorHAnsi" w:hAnsiTheme="minorHAnsi" w:cstheme="minorHAnsi"/>
          <w:sz w:val="22"/>
          <w:szCs w:val="22"/>
        </w:rPr>
        <w:t xml:space="preserve">sont incitées </w:t>
      </w:r>
      <w:r w:rsidR="007D73BB" w:rsidRPr="00EF3A36">
        <w:rPr>
          <w:rFonts w:asciiTheme="minorHAnsi" w:hAnsiTheme="minorHAnsi" w:cstheme="minorHAnsi"/>
          <w:sz w:val="22"/>
          <w:szCs w:val="22"/>
        </w:rPr>
        <w:t xml:space="preserve">(campagne de sensibilisation via les référentes et référents DS, 2023) </w:t>
      </w:r>
      <w:r w:rsidR="0087100B" w:rsidRPr="00EF3A36">
        <w:rPr>
          <w:rFonts w:asciiTheme="minorHAnsi" w:hAnsiTheme="minorHAnsi" w:cstheme="minorHAnsi"/>
          <w:sz w:val="22"/>
          <w:szCs w:val="22"/>
        </w:rPr>
        <w:t>à</w:t>
      </w:r>
      <w:r w:rsidRPr="00EF3A36">
        <w:rPr>
          <w:rFonts w:asciiTheme="minorHAnsi" w:hAnsiTheme="minorHAnsi" w:cstheme="minorHAnsi"/>
          <w:sz w:val="22"/>
          <w:szCs w:val="22"/>
        </w:rPr>
        <w:t xml:space="preserve"> réaliser leur propre bilan d’émission </w:t>
      </w:r>
      <w:r w:rsidR="000163FC" w:rsidRPr="00EF3A36">
        <w:rPr>
          <w:rFonts w:asciiTheme="minorHAnsi" w:hAnsiTheme="minorHAnsi" w:cstheme="minorHAnsi"/>
          <w:sz w:val="22"/>
          <w:szCs w:val="22"/>
        </w:rPr>
        <w:t xml:space="preserve">de GES </w:t>
      </w:r>
      <w:r w:rsidRPr="00EF3A36">
        <w:rPr>
          <w:rFonts w:asciiTheme="minorHAnsi" w:hAnsiTheme="minorHAnsi" w:cstheme="minorHAnsi"/>
          <w:sz w:val="22"/>
          <w:szCs w:val="22"/>
        </w:rPr>
        <w:t xml:space="preserve">et </w:t>
      </w:r>
      <w:r w:rsidR="0087100B" w:rsidRPr="00EF3A36">
        <w:rPr>
          <w:rFonts w:asciiTheme="minorHAnsi" w:hAnsiTheme="minorHAnsi" w:cstheme="minorHAnsi"/>
          <w:sz w:val="22"/>
          <w:szCs w:val="22"/>
        </w:rPr>
        <w:t xml:space="preserve">à </w:t>
      </w:r>
      <w:r w:rsidRPr="00EF3A36">
        <w:rPr>
          <w:rFonts w:asciiTheme="minorHAnsi" w:hAnsiTheme="minorHAnsi" w:cstheme="minorHAnsi"/>
          <w:sz w:val="22"/>
          <w:szCs w:val="22"/>
        </w:rPr>
        <w:t>recourir à des outils d’aide à la planification (</w:t>
      </w:r>
      <w:r w:rsidR="007B2942" w:rsidRPr="00EF3A36">
        <w:rPr>
          <w:rFonts w:asciiTheme="minorHAnsi" w:hAnsiTheme="minorHAnsi" w:cstheme="minorHAnsi"/>
          <w:sz w:val="22"/>
          <w:szCs w:val="22"/>
        </w:rPr>
        <w:t>une liste de lien</w:t>
      </w:r>
      <w:r w:rsidR="00617F62" w:rsidRPr="00EF3A36">
        <w:rPr>
          <w:rFonts w:asciiTheme="minorHAnsi" w:hAnsiTheme="minorHAnsi" w:cstheme="minorHAnsi"/>
          <w:sz w:val="22"/>
          <w:szCs w:val="22"/>
        </w:rPr>
        <w:t>s utiles</w:t>
      </w:r>
      <w:r w:rsidR="007B2942" w:rsidRPr="00EF3A36">
        <w:rPr>
          <w:rFonts w:asciiTheme="minorHAnsi" w:hAnsiTheme="minorHAnsi" w:cstheme="minorHAnsi"/>
          <w:sz w:val="22"/>
          <w:szCs w:val="22"/>
        </w:rPr>
        <w:t xml:space="preserve"> est donnée </w:t>
      </w:r>
      <w:r w:rsidR="00617F62" w:rsidRPr="00EF3A36">
        <w:rPr>
          <w:rFonts w:asciiTheme="minorHAnsi" w:hAnsiTheme="minorHAnsi" w:cstheme="minorHAnsi"/>
          <w:sz w:val="22"/>
          <w:szCs w:val="22"/>
        </w:rPr>
        <w:t>à la fin</w:t>
      </w:r>
      <w:r w:rsidR="007B2942" w:rsidRPr="00EF3A36">
        <w:rPr>
          <w:rFonts w:asciiTheme="minorHAnsi" w:hAnsiTheme="minorHAnsi" w:cstheme="minorHAnsi"/>
          <w:sz w:val="22"/>
          <w:szCs w:val="22"/>
        </w:rPr>
        <w:t xml:space="preserve"> de ce document</w:t>
      </w:r>
      <w:r w:rsidRPr="00EF3A36">
        <w:rPr>
          <w:rFonts w:asciiTheme="minorHAnsi" w:hAnsiTheme="minorHAnsi" w:cstheme="minorHAnsi"/>
          <w:sz w:val="22"/>
          <w:szCs w:val="22"/>
        </w:rPr>
        <w:t>)</w:t>
      </w:r>
      <w:r w:rsidR="000163FC" w:rsidRPr="00EF3A36">
        <w:rPr>
          <w:rFonts w:asciiTheme="minorHAnsi" w:hAnsiTheme="minorHAnsi" w:cstheme="minorHAnsi"/>
          <w:sz w:val="22"/>
          <w:szCs w:val="22"/>
        </w:rPr>
        <w:t>. C</w:t>
      </w:r>
      <w:r w:rsidRPr="00EF3A36">
        <w:rPr>
          <w:rFonts w:asciiTheme="minorHAnsi" w:hAnsiTheme="minorHAnsi" w:cstheme="minorHAnsi"/>
          <w:sz w:val="22"/>
          <w:szCs w:val="22"/>
        </w:rPr>
        <w:t>es outils permett</w:t>
      </w:r>
      <w:r w:rsidR="000163FC" w:rsidRPr="00EF3A36">
        <w:rPr>
          <w:rFonts w:asciiTheme="minorHAnsi" w:hAnsiTheme="minorHAnsi" w:cstheme="minorHAnsi"/>
          <w:sz w:val="22"/>
          <w:szCs w:val="22"/>
        </w:rPr>
        <w:t>e</w:t>
      </w:r>
      <w:r w:rsidRPr="00EF3A36">
        <w:rPr>
          <w:rFonts w:asciiTheme="minorHAnsi" w:hAnsiTheme="minorHAnsi" w:cstheme="minorHAnsi"/>
          <w:sz w:val="22"/>
          <w:szCs w:val="22"/>
        </w:rPr>
        <w:t xml:space="preserve">nt à chaque unité </w:t>
      </w:r>
      <w:r w:rsidR="000163FC" w:rsidRPr="00EF3A36">
        <w:rPr>
          <w:rFonts w:asciiTheme="minorHAnsi" w:hAnsiTheme="minorHAnsi" w:cstheme="minorHAnsi"/>
          <w:sz w:val="22"/>
          <w:szCs w:val="22"/>
        </w:rPr>
        <w:t>de</w:t>
      </w:r>
      <w:r w:rsidRPr="00EF3A36">
        <w:rPr>
          <w:rFonts w:asciiTheme="minorHAnsi" w:hAnsiTheme="minorHAnsi" w:cstheme="minorHAnsi"/>
          <w:sz w:val="22"/>
          <w:szCs w:val="22"/>
        </w:rPr>
        <w:t xml:space="preserve"> s’approprier les ordres de grandeur et </w:t>
      </w:r>
      <w:r w:rsidR="0087100B" w:rsidRPr="00EF3A36">
        <w:rPr>
          <w:rFonts w:asciiTheme="minorHAnsi" w:hAnsiTheme="minorHAnsi" w:cstheme="minorHAnsi"/>
          <w:sz w:val="22"/>
          <w:szCs w:val="22"/>
        </w:rPr>
        <w:t xml:space="preserve">de </w:t>
      </w:r>
      <w:r w:rsidRPr="00EF3A36">
        <w:rPr>
          <w:rFonts w:asciiTheme="minorHAnsi" w:hAnsiTheme="minorHAnsi" w:cstheme="minorHAnsi"/>
          <w:sz w:val="22"/>
          <w:szCs w:val="22"/>
        </w:rPr>
        <w:t>sensibiliser son personnel</w:t>
      </w:r>
      <w:r w:rsidR="0087100B" w:rsidRPr="00EF3A36">
        <w:rPr>
          <w:rFonts w:asciiTheme="minorHAnsi" w:hAnsiTheme="minorHAnsi" w:cstheme="minorHAnsi"/>
          <w:sz w:val="22"/>
          <w:szCs w:val="22"/>
        </w:rPr>
        <w:t xml:space="preserve"> </w:t>
      </w:r>
      <w:r w:rsidRPr="00EF3A36">
        <w:rPr>
          <w:rFonts w:asciiTheme="minorHAnsi" w:hAnsiTheme="minorHAnsi" w:cstheme="minorHAnsi"/>
          <w:sz w:val="22"/>
          <w:szCs w:val="22"/>
        </w:rPr>
        <w:t>; chaque unité peut également, en l’absence de bilan propre, s’appuyer sur les bilans existants. L’Université (</w:t>
      </w:r>
      <w:r w:rsidR="00617F62" w:rsidRPr="00EF3A36">
        <w:rPr>
          <w:rFonts w:asciiTheme="minorHAnsi" w:hAnsiTheme="minorHAnsi" w:cstheme="minorHAnsi"/>
          <w:sz w:val="22"/>
          <w:szCs w:val="22"/>
        </w:rPr>
        <w:t>pôle</w:t>
      </w:r>
      <w:r w:rsidR="0087100B" w:rsidRPr="00EF3A36">
        <w:rPr>
          <w:rFonts w:asciiTheme="minorHAnsi" w:hAnsiTheme="minorHAnsi" w:cstheme="minorHAnsi"/>
          <w:sz w:val="22"/>
          <w:szCs w:val="22"/>
        </w:rPr>
        <w:t xml:space="preserve"> développement soutenable</w:t>
      </w:r>
      <w:r w:rsidRPr="00EF3A36">
        <w:rPr>
          <w:rFonts w:asciiTheme="minorHAnsi" w:hAnsiTheme="minorHAnsi" w:cstheme="minorHAnsi"/>
          <w:sz w:val="22"/>
          <w:szCs w:val="22"/>
        </w:rPr>
        <w:t>) tient à disposition des unités les références existantes.</w:t>
      </w:r>
    </w:p>
    <w:p w14:paraId="180DDBEC" w14:textId="77777777" w:rsidR="00EF3A36" w:rsidRPr="00EF3A36" w:rsidRDefault="00EF3A36" w:rsidP="0087100B">
      <w:pPr>
        <w:jc w:val="both"/>
        <w:rPr>
          <w:rFonts w:asciiTheme="minorHAnsi" w:hAnsiTheme="minorHAnsi" w:cstheme="minorHAnsi"/>
          <w:sz w:val="22"/>
          <w:szCs w:val="22"/>
        </w:rPr>
      </w:pPr>
    </w:p>
    <w:p w14:paraId="67E7A16D" w14:textId="1B9258AC" w:rsidR="000A57B6" w:rsidRPr="00EF3A36" w:rsidRDefault="000A57B6" w:rsidP="00BE769C">
      <w:pPr>
        <w:pStyle w:val="Paragraphedeliste"/>
        <w:jc w:val="both"/>
        <w:rPr>
          <w:rFonts w:cstheme="minorHAnsi"/>
          <w:u w:val="single"/>
        </w:rPr>
      </w:pPr>
      <w:r w:rsidRPr="00EF3A36">
        <w:rPr>
          <w:rFonts w:cstheme="minorHAnsi"/>
          <w:u w:val="single"/>
        </w:rPr>
        <w:t>Consommation énergétique</w:t>
      </w:r>
      <w:r w:rsidR="00245C67" w:rsidRPr="00EF3A36">
        <w:rPr>
          <w:rFonts w:cstheme="minorHAnsi"/>
          <w:u w:val="single"/>
        </w:rPr>
        <w:t xml:space="preserve"> et émissions de GES directes</w:t>
      </w:r>
    </w:p>
    <w:p w14:paraId="424BA86C" w14:textId="500FBFD9" w:rsidR="00A31B59" w:rsidRDefault="000A57B6" w:rsidP="000A57B6">
      <w:pPr>
        <w:jc w:val="both"/>
        <w:rPr>
          <w:rFonts w:asciiTheme="minorHAnsi" w:hAnsiTheme="minorHAnsi" w:cstheme="minorHAnsi"/>
          <w:sz w:val="22"/>
          <w:szCs w:val="22"/>
        </w:rPr>
      </w:pPr>
      <w:r w:rsidRPr="00EF3A36">
        <w:rPr>
          <w:rFonts w:asciiTheme="minorHAnsi" w:hAnsiTheme="minorHAnsi" w:cstheme="minorHAnsi"/>
          <w:sz w:val="22"/>
          <w:szCs w:val="22"/>
        </w:rPr>
        <w:t xml:space="preserve">La consommation énergétique pour </w:t>
      </w:r>
      <w:r w:rsidRPr="00EF3A36">
        <w:rPr>
          <w:rFonts w:asciiTheme="minorHAnsi" w:hAnsiTheme="minorHAnsi" w:cstheme="minorHAnsi"/>
          <w:bCs/>
          <w:sz w:val="22"/>
          <w:szCs w:val="22"/>
        </w:rPr>
        <w:t>chauffage</w:t>
      </w:r>
      <w:r w:rsidR="000D7F66" w:rsidRPr="00EF3A36">
        <w:rPr>
          <w:rFonts w:asciiTheme="minorHAnsi" w:hAnsiTheme="minorHAnsi" w:cstheme="minorHAnsi"/>
          <w:bCs/>
          <w:sz w:val="22"/>
          <w:szCs w:val="22"/>
        </w:rPr>
        <w:t xml:space="preserve"> et</w:t>
      </w:r>
      <w:r w:rsidRPr="00EF3A36">
        <w:rPr>
          <w:rFonts w:asciiTheme="minorHAnsi" w:hAnsiTheme="minorHAnsi" w:cstheme="minorHAnsi"/>
          <w:bCs/>
          <w:sz w:val="22"/>
          <w:szCs w:val="22"/>
        </w:rPr>
        <w:t xml:space="preserve"> climatisation</w:t>
      </w:r>
      <w:r w:rsidRPr="00EF3A36">
        <w:rPr>
          <w:rFonts w:asciiTheme="minorHAnsi" w:hAnsiTheme="minorHAnsi" w:cstheme="minorHAnsi"/>
          <w:sz w:val="22"/>
          <w:szCs w:val="22"/>
        </w:rPr>
        <w:t xml:space="preserve"> est en grande partie </w:t>
      </w:r>
      <w:r w:rsidR="000D7F66" w:rsidRPr="00EF3A36">
        <w:rPr>
          <w:rFonts w:asciiTheme="minorHAnsi" w:hAnsiTheme="minorHAnsi" w:cstheme="minorHAnsi"/>
          <w:sz w:val="22"/>
          <w:szCs w:val="22"/>
        </w:rPr>
        <w:t>pilotée</w:t>
      </w:r>
      <w:r w:rsidRPr="00EF3A36">
        <w:rPr>
          <w:rFonts w:asciiTheme="minorHAnsi" w:hAnsiTheme="minorHAnsi" w:cstheme="minorHAnsi"/>
          <w:sz w:val="22"/>
          <w:szCs w:val="22"/>
        </w:rPr>
        <w:t xml:space="preserve"> au niveau de l’univer</w:t>
      </w:r>
      <w:r w:rsidR="00776BC7" w:rsidRPr="00EF3A36">
        <w:rPr>
          <w:rFonts w:asciiTheme="minorHAnsi" w:hAnsiTheme="minorHAnsi" w:cstheme="minorHAnsi"/>
          <w:sz w:val="22"/>
          <w:szCs w:val="22"/>
        </w:rPr>
        <w:t>s</w:t>
      </w:r>
      <w:r w:rsidRPr="00EF3A36">
        <w:rPr>
          <w:rFonts w:asciiTheme="minorHAnsi" w:hAnsiTheme="minorHAnsi" w:cstheme="minorHAnsi"/>
          <w:sz w:val="22"/>
          <w:szCs w:val="22"/>
        </w:rPr>
        <w:t xml:space="preserve">ité dans le cadre de sa gestion du patrimoine, </w:t>
      </w:r>
      <w:r w:rsidR="00987165" w:rsidRPr="00EF3A36">
        <w:rPr>
          <w:rFonts w:asciiTheme="minorHAnsi" w:hAnsiTheme="minorHAnsi" w:cstheme="minorHAnsi"/>
          <w:sz w:val="22"/>
          <w:szCs w:val="22"/>
        </w:rPr>
        <w:t>où sont décidés</w:t>
      </w:r>
      <w:r w:rsidRPr="00EF3A36">
        <w:rPr>
          <w:rFonts w:asciiTheme="minorHAnsi" w:hAnsiTheme="minorHAnsi" w:cstheme="minorHAnsi"/>
          <w:sz w:val="22"/>
          <w:szCs w:val="22"/>
        </w:rPr>
        <w:t xml:space="preserve"> le type d’énergie utilisée</w:t>
      </w:r>
      <w:r w:rsidR="00987165" w:rsidRPr="00EF3A36">
        <w:rPr>
          <w:rFonts w:asciiTheme="minorHAnsi" w:hAnsiTheme="minorHAnsi" w:cstheme="minorHAnsi"/>
          <w:sz w:val="22"/>
          <w:szCs w:val="22"/>
        </w:rPr>
        <w:t xml:space="preserve"> et </w:t>
      </w:r>
      <w:r w:rsidR="00F75A0D" w:rsidRPr="00EF3A36">
        <w:rPr>
          <w:rFonts w:asciiTheme="minorHAnsi" w:hAnsiTheme="minorHAnsi" w:cstheme="minorHAnsi"/>
          <w:sz w:val="22"/>
          <w:szCs w:val="22"/>
        </w:rPr>
        <w:t>l</w:t>
      </w:r>
      <w:r w:rsidRPr="00EF3A36">
        <w:rPr>
          <w:rFonts w:asciiTheme="minorHAnsi" w:hAnsiTheme="minorHAnsi" w:cstheme="minorHAnsi"/>
          <w:sz w:val="22"/>
          <w:szCs w:val="22"/>
        </w:rPr>
        <w:t>a régulation</w:t>
      </w:r>
      <w:r w:rsidR="000D7F66" w:rsidRPr="00EF3A36">
        <w:rPr>
          <w:rFonts w:asciiTheme="minorHAnsi" w:hAnsiTheme="minorHAnsi" w:cstheme="minorHAnsi"/>
          <w:sz w:val="22"/>
          <w:szCs w:val="22"/>
        </w:rPr>
        <w:t xml:space="preserve"> (quand </w:t>
      </w:r>
      <w:r w:rsidR="00F75A0D" w:rsidRPr="00EF3A36">
        <w:rPr>
          <w:rFonts w:asciiTheme="minorHAnsi" w:hAnsiTheme="minorHAnsi" w:cstheme="minorHAnsi"/>
          <w:sz w:val="22"/>
          <w:szCs w:val="22"/>
        </w:rPr>
        <w:t>c’</w:t>
      </w:r>
      <w:r w:rsidR="000D7F66" w:rsidRPr="00EF3A36">
        <w:rPr>
          <w:rFonts w:asciiTheme="minorHAnsi" w:hAnsiTheme="minorHAnsi" w:cstheme="minorHAnsi"/>
          <w:sz w:val="22"/>
          <w:szCs w:val="22"/>
        </w:rPr>
        <w:t>est possible) des températures à la source,</w:t>
      </w:r>
      <w:r w:rsidRPr="00EF3A36">
        <w:rPr>
          <w:rFonts w:asciiTheme="minorHAnsi" w:hAnsiTheme="minorHAnsi" w:cstheme="minorHAnsi"/>
          <w:sz w:val="22"/>
          <w:szCs w:val="22"/>
        </w:rPr>
        <w:t xml:space="preserve"> </w:t>
      </w:r>
      <w:r w:rsidR="00F75A0D" w:rsidRPr="00EF3A36">
        <w:rPr>
          <w:rFonts w:asciiTheme="minorHAnsi" w:hAnsiTheme="minorHAnsi" w:cstheme="minorHAnsi"/>
          <w:sz w:val="22"/>
          <w:szCs w:val="22"/>
        </w:rPr>
        <w:t>ainsi que</w:t>
      </w:r>
      <w:r w:rsidRPr="00EF3A36">
        <w:rPr>
          <w:rFonts w:asciiTheme="minorHAnsi" w:hAnsiTheme="minorHAnsi" w:cstheme="minorHAnsi"/>
          <w:sz w:val="22"/>
          <w:szCs w:val="22"/>
        </w:rPr>
        <w:t xml:space="preserve"> la rénovation</w:t>
      </w:r>
      <w:r w:rsidR="00F75A0D" w:rsidRPr="00EF3A36">
        <w:rPr>
          <w:rFonts w:asciiTheme="minorHAnsi" w:hAnsiTheme="minorHAnsi" w:cstheme="minorHAnsi"/>
          <w:sz w:val="22"/>
          <w:szCs w:val="22"/>
        </w:rPr>
        <w:t xml:space="preserve"> thermique</w:t>
      </w:r>
      <w:r w:rsidRPr="00EF3A36">
        <w:rPr>
          <w:rFonts w:asciiTheme="minorHAnsi" w:hAnsiTheme="minorHAnsi" w:cstheme="minorHAnsi"/>
          <w:sz w:val="22"/>
          <w:szCs w:val="22"/>
        </w:rPr>
        <w:t xml:space="preserve"> des bâtiments.</w:t>
      </w:r>
      <w:r w:rsidR="00BE769C" w:rsidRPr="00EF3A36">
        <w:rPr>
          <w:rFonts w:asciiTheme="minorHAnsi" w:hAnsiTheme="minorHAnsi" w:cstheme="minorHAnsi"/>
          <w:sz w:val="22"/>
          <w:szCs w:val="22"/>
        </w:rPr>
        <w:t xml:space="preserve"> Une utilisation optimale des locaux (mise en commun des salles d’intérêt collectif) à l’échelle de l’université est également un moyen, à terme, de diminuer les surfaces occupées et donc la consommation énergétique. P</w:t>
      </w:r>
      <w:r w:rsidRPr="00EF3A36">
        <w:rPr>
          <w:rFonts w:asciiTheme="minorHAnsi" w:hAnsiTheme="minorHAnsi" w:cstheme="minorHAnsi"/>
          <w:sz w:val="22"/>
          <w:szCs w:val="22"/>
        </w:rPr>
        <w:t xml:space="preserve">our </w:t>
      </w:r>
      <w:r w:rsidR="00F75A0D" w:rsidRPr="00EF3A36">
        <w:rPr>
          <w:rFonts w:asciiTheme="minorHAnsi" w:hAnsiTheme="minorHAnsi" w:cstheme="minorHAnsi"/>
          <w:sz w:val="22"/>
          <w:szCs w:val="22"/>
        </w:rPr>
        <w:t>le chauffage et la climatisation, il est</w:t>
      </w:r>
      <w:r w:rsidR="007D73BB" w:rsidRPr="00EF3A36">
        <w:rPr>
          <w:rFonts w:asciiTheme="minorHAnsi" w:hAnsiTheme="minorHAnsi" w:cstheme="minorHAnsi"/>
          <w:sz w:val="22"/>
          <w:szCs w:val="22"/>
        </w:rPr>
        <w:t xml:space="preserve"> déjà</w:t>
      </w:r>
      <w:r w:rsidR="00F75A0D" w:rsidRPr="00EF3A36">
        <w:rPr>
          <w:rFonts w:asciiTheme="minorHAnsi" w:hAnsiTheme="minorHAnsi" w:cstheme="minorHAnsi"/>
          <w:sz w:val="22"/>
          <w:szCs w:val="22"/>
        </w:rPr>
        <w:t xml:space="preserve"> demandé aux</w:t>
      </w:r>
      <w:r w:rsidR="00A31B59" w:rsidRPr="00EF3A36">
        <w:rPr>
          <w:rFonts w:asciiTheme="minorHAnsi" w:hAnsiTheme="minorHAnsi" w:cstheme="minorHAnsi"/>
          <w:sz w:val="22"/>
          <w:szCs w:val="22"/>
        </w:rPr>
        <w:t xml:space="preserve"> </w:t>
      </w:r>
      <w:r w:rsidR="000D7F66" w:rsidRPr="00EF3A36">
        <w:rPr>
          <w:rFonts w:asciiTheme="minorHAnsi" w:hAnsiTheme="minorHAnsi" w:cstheme="minorHAnsi"/>
          <w:sz w:val="22"/>
          <w:szCs w:val="22"/>
        </w:rPr>
        <w:t>unités</w:t>
      </w:r>
      <w:r w:rsidR="00A31B59" w:rsidRPr="00EF3A36">
        <w:rPr>
          <w:rFonts w:asciiTheme="minorHAnsi" w:hAnsiTheme="minorHAnsi" w:cstheme="minorHAnsi"/>
          <w:sz w:val="22"/>
          <w:szCs w:val="22"/>
        </w:rPr>
        <w:t xml:space="preserve"> de veiller à l’application, quand c’est possible, des préconisations de sobriété énergétique (19°C l’hiver, 26° l’été dans les locaux climatisés hors usage spécifique</w:t>
      </w:r>
      <w:r w:rsidR="00F75A0D" w:rsidRPr="00EF3A36">
        <w:rPr>
          <w:rFonts w:asciiTheme="minorHAnsi" w:hAnsiTheme="minorHAnsi" w:cstheme="minorHAnsi"/>
          <w:sz w:val="22"/>
          <w:szCs w:val="22"/>
        </w:rPr>
        <w:t>).</w:t>
      </w:r>
    </w:p>
    <w:p w14:paraId="073FBDA1" w14:textId="77777777" w:rsidR="00EF3A36" w:rsidRPr="00EF3A36" w:rsidRDefault="00EF3A36" w:rsidP="000A57B6">
      <w:pPr>
        <w:jc w:val="both"/>
        <w:rPr>
          <w:rFonts w:asciiTheme="minorHAnsi" w:hAnsiTheme="minorHAnsi" w:cstheme="minorHAnsi"/>
          <w:sz w:val="22"/>
          <w:szCs w:val="22"/>
        </w:rPr>
      </w:pPr>
    </w:p>
    <w:p w14:paraId="3C28C071" w14:textId="21A84DFB" w:rsidR="000A57B6" w:rsidRPr="00EF3A36" w:rsidRDefault="00F75A0D" w:rsidP="000A57B6">
      <w:pPr>
        <w:jc w:val="both"/>
        <w:rPr>
          <w:rFonts w:asciiTheme="minorHAnsi" w:hAnsiTheme="minorHAnsi" w:cstheme="minorHAnsi"/>
          <w:sz w:val="22"/>
          <w:szCs w:val="22"/>
        </w:rPr>
      </w:pPr>
      <w:r w:rsidRPr="00EF3A36">
        <w:rPr>
          <w:rFonts w:asciiTheme="minorHAnsi" w:hAnsiTheme="minorHAnsi" w:cstheme="minorHAnsi"/>
          <w:sz w:val="22"/>
          <w:szCs w:val="22"/>
        </w:rPr>
        <w:t xml:space="preserve">Hors chauffage et climatisation et hors transport, la consommation énergétique </w:t>
      </w:r>
      <w:r w:rsidR="00583636" w:rsidRPr="00583636">
        <w:rPr>
          <w:rFonts w:asciiTheme="minorHAnsi" w:hAnsiTheme="minorHAnsi" w:cstheme="minorHAnsi"/>
          <w:i/>
          <w:iCs/>
          <w:sz w:val="22"/>
          <w:szCs w:val="22"/>
        </w:rPr>
        <w:t>in situ</w:t>
      </w:r>
      <w:r w:rsidR="00583636">
        <w:rPr>
          <w:rFonts w:asciiTheme="minorHAnsi" w:hAnsiTheme="minorHAnsi" w:cstheme="minorHAnsi"/>
          <w:sz w:val="22"/>
          <w:szCs w:val="22"/>
        </w:rPr>
        <w:t xml:space="preserve"> </w:t>
      </w:r>
      <w:r w:rsidRPr="00EF3A36">
        <w:rPr>
          <w:rFonts w:asciiTheme="minorHAnsi" w:hAnsiTheme="minorHAnsi" w:cstheme="minorHAnsi"/>
          <w:sz w:val="22"/>
          <w:szCs w:val="22"/>
        </w:rPr>
        <w:t xml:space="preserve">des unités est surtout électrique. </w:t>
      </w:r>
      <w:r w:rsidR="00FF2AD9" w:rsidRPr="00EF3A36">
        <w:rPr>
          <w:rFonts w:asciiTheme="minorHAnsi" w:hAnsiTheme="minorHAnsi" w:cstheme="minorHAnsi"/>
          <w:sz w:val="22"/>
          <w:szCs w:val="22"/>
        </w:rPr>
        <w:t xml:space="preserve">L’électricité en France est plus faiblement émettrice de GES </w:t>
      </w:r>
      <w:r w:rsidR="000D7F66" w:rsidRPr="00EF3A36">
        <w:rPr>
          <w:rFonts w:asciiTheme="minorHAnsi" w:hAnsiTheme="minorHAnsi" w:cstheme="minorHAnsi"/>
          <w:sz w:val="22"/>
          <w:szCs w:val="22"/>
        </w:rPr>
        <w:t xml:space="preserve">que dans d’autres pays </w:t>
      </w:r>
      <w:r w:rsidR="00FF2AD9" w:rsidRPr="00EF3A36">
        <w:rPr>
          <w:rFonts w:asciiTheme="minorHAnsi" w:hAnsiTheme="minorHAnsi" w:cstheme="minorHAnsi"/>
          <w:sz w:val="22"/>
          <w:szCs w:val="22"/>
        </w:rPr>
        <w:t xml:space="preserve">mais sa consommation doit impérativement être abaissée pour tenir les objectifs d’électrification des usages indispensables à la transition. </w:t>
      </w:r>
      <w:r w:rsidR="00776BC7" w:rsidRPr="00EF3A36">
        <w:rPr>
          <w:rFonts w:asciiTheme="minorHAnsi" w:hAnsiTheme="minorHAnsi" w:cstheme="minorHAnsi"/>
          <w:sz w:val="22"/>
          <w:szCs w:val="22"/>
        </w:rPr>
        <w:t>L</w:t>
      </w:r>
      <w:r w:rsidR="000A57B6" w:rsidRPr="00EF3A36">
        <w:rPr>
          <w:rFonts w:asciiTheme="minorHAnsi" w:hAnsiTheme="minorHAnsi" w:cstheme="minorHAnsi"/>
          <w:sz w:val="22"/>
          <w:szCs w:val="22"/>
        </w:rPr>
        <w:t>a consommation é</w:t>
      </w:r>
      <w:r w:rsidR="00776BC7" w:rsidRPr="00EF3A36">
        <w:rPr>
          <w:rFonts w:asciiTheme="minorHAnsi" w:hAnsiTheme="minorHAnsi" w:cstheme="minorHAnsi"/>
          <w:sz w:val="22"/>
          <w:szCs w:val="22"/>
        </w:rPr>
        <w:t>lectr</w:t>
      </w:r>
      <w:r w:rsidR="000A57B6" w:rsidRPr="00EF3A36">
        <w:rPr>
          <w:rFonts w:asciiTheme="minorHAnsi" w:hAnsiTheme="minorHAnsi" w:cstheme="minorHAnsi"/>
          <w:sz w:val="22"/>
          <w:szCs w:val="22"/>
        </w:rPr>
        <w:t xml:space="preserve">ique </w:t>
      </w:r>
      <w:r w:rsidR="00FF2AD9" w:rsidRPr="00EF3A36">
        <w:rPr>
          <w:rFonts w:asciiTheme="minorHAnsi" w:hAnsiTheme="minorHAnsi" w:cstheme="minorHAnsi"/>
          <w:sz w:val="22"/>
          <w:szCs w:val="22"/>
        </w:rPr>
        <w:t xml:space="preserve">des </w:t>
      </w:r>
      <w:r w:rsidR="000D7F66" w:rsidRPr="00EF3A36">
        <w:rPr>
          <w:rFonts w:asciiTheme="minorHAnsi" w:hAnsiTheme="minorHAnsi" w:cstheme="minorHAnsi"/>
          <w:sz w:val="22"/>
          <w:szCs w:val="22"/>
        </w:rPr>
        <w:t>unités</w:t>
      </w:r>
      <w:r w:rsidR="00FF2AD9" w:rsidRPr="00EF3A36">
        <w:rPr>
          <w:rFonts w:asciiTheme="minorHAnsi" w:hAnsiTheme="minorHAnsi" w:cstheme="minorHAnsi"/>
          <w:sz w:val="22"/>
          <w:szCs w:val="22"/>
        </w:rPr>
        <w:t xml:space="preserve"> </w:t>
      </w:r>
      <w:r w:rsidR="000A57B6" w:rsidRPr="00EF3A36">
        <w:rPr>
          <w:rFonts w:asciiTheme="minorHAnsi" w:hAnsiTheme="minorHAnsi" w:cstheme="minorHAnsi"/>
          <w:sz w:val="22"/>
          <w:szCs w:val="22"/>
        </w:rPr>
        <w:t>est</w:t>
      </w:r>
      <w:r w:rsidR="00776BC7" w:rsidRPr="00EF3A36">
        <w:rPr>
          <w:rFonts w:asciiTheme="minorHAnsi" w:hAnsiTheme="minorHAnsi" w:cstheme="minorHAnsi"/>
          <w:sz w:val="22"/>
          <w:szCs w:val="22"/>
        </w:rPr>
        <w:t>,</w:t>
      </w:r>
      <w:r w:rsidR="000A57B6" w:rsidRPr="00EF3A36">
        <w:rPr>
          <w:rFonts w:asciiTheme="minorHAnsi" w:hAnsiTheme="minorHAnsi" w:cstheme="minorHAnsi"/>
          <w:sz w:val="22"/>
          <w:szCs w:val="22"/>
        </w:rPr>
        <w:t xml:space="preserve"> </w:t>
      </w:r>
      <w:r w:rsidR="00FF2AD9" w:rsidRPr="00EF3A36">
        <w:rPr>
          <w:rFonts w:asciiTheme="minorHAnsi" w:hAnsiTheme="minorHAnsi" w:cstheme="minorHAnsi"/>
          <w:sz w:val="22"/>
          <w:szCs w:val="22"/>
        </w:rPr>
        <w:t>de fait,</w:t>
      </w:r>
      <w:r w:rsidR="00776BC7" w:rsidRPr="00EF3A36">
        <w:rPr>
          <w:rFonts w:asciiTheme="minorHAnsi" w:hAnsiTheme="minorHAnsi" w:cstheme="minorHAnsi"/>
          <w:sz w:val="22"/>
          <w:szCs w:val="22"/>
        </w:rPr>
        <w:t xml:space="preserve"> </w:t>
      </w:r>
      <w:r w:rsidR="000A57B6" w:rsidRPr="00EF3A36">
        <w:rPr>
          <w:rFonts w:asciiTheme="minorHAnsi" w:hAnsiTheme="minorHAnsi" w:cstheme="minorHAnsi"/>
          <w:sz w:val="22"/>
          <w:szCs w:val="22"/>
        </w:rPr>
        <w:t xml:space="preserve">surtout fonction du type d’installation utilisée pour les activités de recherche, plus ou moins consommatrices. En commençant par les unités </w:t>
      </w:r>
      <w:r w:rsidR="000A57B6" w:rsidRPr="00EF3A36">
        <w:rPr>
          <w:rFonts w:asciiTheme="minorHAnsi" w:hAnsiTheme="minorHAnsi" w:cstheme="minorHAnsi"/>
          <w:i/>
          <w:sz w:val="22"/>
          <w:szCs w:val="22"/>
        </w:rPr>
        <w:t>a priori</w:t>
      </w:r>
      <w:r w:rsidR="000A57B6" w:rsidRPr="00EF3A36">
        <w:rPr>
          <w:rFonts w:asciiTheme="minorHAnsi" w:hAnsiTheme="minorHAnsi" w:cstheme="minorHAnsi"/>
          <w:sz w:val="22"/>
          <w:szCs w:val="22"/>
        </w:rPr>
        <w:t xml:space="preserve"> les plus consommatrices, un  échange unité par unité (ou par groupe d’unités lorsque c’est pertinent) sera mené afin d’identifier avec chacune d’entre elles les moyens de diminuer leur consommation, suivant une trame Efficience (par exemple limitation des branchements de machines temporairement inutilisées) / Substitution (par exemple substitution de serveurs anciens par des serveurs présentant une consommation électrique très abaissée) / Reconception (par exemple révision des moyens expérimentaux mobilisés pour parvenir à des </w:t>
      </w:r>
      <w:r w:rsidR="000A57B6" w:rsidRPr="00EF3A36">
        <w:rPr>
          <w:rFonts w:asciiTheme="minorHAnsi" w:hAnsiTheme="minorHAnsi" w:cstheme="minorHAnsi"/>
          <w:sz w:val="22"/>
          <w:szCs w:val="22"/>
        </w:rPr>
        <w:lastRenderedPageBreak/>
        <w:t>productions de connaissances similaires). Un guide d’autodiagnostic sera produit au premier semestre 2023 pour entretiens au second semestre (VP recherche et VP DS)</w:t>
      </w:r>
      <w:r w:rsidRPr="00EF3A36">
        <w:rPr>
          <w:rFonts w:asciiTheme="minorHAnsi" w:hAnsiTheme="minorHAnsi" w:cstheme="minorHAnsi"/>
          <w:sz w:val="22"/>
          <w:szCs w:val="22"/>
        </w:rPr>
        <w:t>.</w:t>
      </w:r>
    </w:p>
    <w:p w14:paraId="662C1D33" w14:textId="186F7C63" w:rsidR="00AF4BC4" w:rsidRDefault="008121C8" w:rsidP="00257DA2">
      <w:pPr>
        <w:jc w:val="both"/>
        <w:rPr>
          <w:rFonts w:asciiTheme="minorHAnsi" w:hAnsiTheme="minorHAnsi" w:cstheme="minorHAnsi"/>
          <w:sz w:val="22"/>
          <w:szCs w:val="22"/>
        </w:rPr>
      </w:pPr>
      <w:r w:rsidRPr="00EF3A36">
        <w:rPr>
          <w:rFonts w:asciiTheme="minorHAnsi" w:hAnsiTheme="minorHAnsi" w:cstheme="minorHAnsi"/>
          <w:sz w:val="22"/>
          <w:szCs w:val="22"/>
        </w:rPr>
        <w:t xml:space="preserve">En ce qui concerne la problématique des </w:t>
      </w:r>
      <w:r w:rsidRPr="00EF3A36">
        <w:rPr>
          <w:rFonts w:asciiTheme="minorHAnsi" w:hAnsiTheme="minorHAnsi" w:cstheme="minorHAnsi"/>
          <w:bCs/>
          <w:sz w:val="22"/>
          <w:szCs w:val="22"/>
        </w:rPr>
        <w:t>transports</w:t>
      </w:r>
      <w:r w:rsidR="00AF4BC4" w:rsidRPr="00EF3A36">
        <w:rPr>
          <w:rFonts w:asciiTheme="minorHAnsi" w:hAnsiTheme="minorHAnsi" w:cstheme="minorHAnsi"/>
          <w:sz w:val="22"/>
          <w:szCs w:val="22"/>
        </w:rPr>
        <w:t xml:space="preserve"> dans le cadre des déplacements professionnels (mission</w:t>
      </w:r>
      <w:r w:rsidR="00D05D9D">
        <w:rPr>
          <w:rFonts w:asciiTheme="minorHAnsi" w:hAnsiTheme="minorHAnsi" w:cstheme="minorHAnsi"/>
          <w:sz w:val="22"/>
          <w:szCs w:val="22"/>
        </w:rPr>
        <w:t>s</w:t>
      </w:r>
      <w:r w:rsidR="00AF4BC4" w:rsidRPr="00EF3A36">
        <w:rPr>
          <w:rFonts w:asciiTheme="minorHAnsi" w:hAnsiTheme="minorHAnsi" w:cstheme="minorHAnsi"/>
          <w:sz w:val="22"/>
          <w:szCs w:val="22"/>
        </w:rPr>
        <w:t>)</w:t>
      </w:r>
      <w:r w:rsidRPr="00EF3A36">
        <w:rPr>
          <w:rFonts w:asciiTheme="minorHAnsi" w:hAnsiTheme="minorHAnsi" w:cstheme="minorHAnsi"/>
          <w:sz w:val="22"/>
          <w:szCs w:val="22"/>
        </w:rPr>
        <w:t>, dont on sait qu</w:t>
      </w:r>
      <w:r w:rsidR="00AF4BC4" w:rsidRPr="00EF3A36">
        <w:rPr>
          <w:rFonts w:asciiTheme="minorHAnsi" w:hAnsiTheme="minorHAnsi" w:cstheme="minorHAnsi"/>
          <w:sz w:val="22"/>
          <w:szCs w:val="22"/>
        </w:rPr>
        <w:t>’</w:t>
      </w:r>
      <w:r w:rsidRPr="00EF3A36">
        <w:rPr>
          <w:rFonts w:asciiTheme="minorHAnsi" w:hAnsiTheme="minorHAnsi" w:cstheme="minorHAnsi"/>
          <w:sz w:val="22"/>
          <w:szCs w:val="22"/>
        </w:rPr>
        <w:t xml:space="preserve">ils comptent pour une part importante de l’impact, la recherche a pour singularités d’une part, pour certaines activités de recherche, l’existence de déplacements minimaux pour pouvoir acquérir des données ; et d’autre part une </w:t>
      </w:r>
      <w:r w:rsidR="00AF4BC4" w:rsidRPr="00EF3A36">
        <w:rPr>
          <w:rFonts w:asciiTheme="minorHAnsi" w:hAnsiTheme="minorHAnsi" w:cstheme="minorHAnsi"/>
          <w:sz w:val="22"/>
          <w:szCs w:val="22"/>
        </w:rPr>
        <w:t xml:space="preserve">participation </w:t>
      </w:r>
      <w:r w:rsidRPr="00EF3A36">
        <w:rPr>
          <w:rFonts w:asciiTheme="minorHAnsi" w:hAnsiTheme="minorHAnsi" w:cstheme="minorHAnsi"/>
          <w:sz w:val="22"/>
          <w:szCs w:val="22"/>
        </w:rPr>
        <w:t>aux congrès scientifiques</w:t>
      </w:r>
      <w:r w:rsidR="00AF4BC4" w:rsidRPr="00EF3A36">
        <w:rPr>
          <w:rFonts w:asciiTheme="minorHAnsi" w:hAnsiTheme="minorHAnsi" w:cstheme="minorHAnsi"/>
          <w:sz w:val="22"/>
          <w:szCs w:val="22"/>
        </w:rPr>
        <w:t xml:space="preserve"> ou </w:t>
      </w:r>
      <w:r w:rsidR="00F75A0D" w:rsidRPr="00EF3A36">
        <w:rPr>
          <w:rFonts w:asciiTheme="minorHAnsi" w:hAnsiTheme="minorHAnsi" w:cstheme="minorHAnsi"/>
          <w:sz w:val="22"/>
          <w:szCs w:val="22"/>
        </w:rPr>
        <w:t xml:space="preserve">autres </w:t>
      </w:r>
      <w:r w:rsidR="00AF4BC4" w:rsidRPr="00EF3A36">
        <w:rPr>
          <w:rFonts w:asciiTheme="minorHAnsi" w:hAnsiTheme="minorHAnsi" w:cstheme="minorHAnsi"/>
          <w:sz w:val="22"/>
          <w:szCs w:val="22"/>
        </w:rPr>
        <w:t>réunion</w:t>
      </w:r>
      <w:r w:rsidR="00F75A0D" w:rsidRPr="00EF3A36">
        <w:rPr>
          <w:rFonts w:asciiTheme="minorHAnsi" w:hAnsiTheme="minorHAnsi" w:cstheme="minorHAnsi"/>
          <w:sz w:val="22"/>
          <w:szCs w:val="22"/>
        </w:rPr>
        <w:t>s</w:t>
      </w:r>
      <w:r w:rsidR="00AF4BC4" w:rsidRPr="00EF3A36">
        <w:rPr>
          <w:rFonts w:asciiTheme="minorHAnsi" w:hAnsiTheme="minorHAnsi" w:cstheme="minorHAnsi"/>
          <w:sz w:val="22"/>
          <w:szCs w:val="22"/>
        </w:rPr>
        <w:t xml:space="preserve"> internationales</w:t>
      </w:r>
      <w:r w:rsidR="00D7737F" w:rsidRPr="00EF3A36">
        <w:rPr>
          <w:rFonts w:asciiTheme="minorHAnsi" w:hAnsiTheme="minorHAnsi" w:cstheme="minorHAnsi"/>
          <w:sz w:val="22"/>
          <w:szCs w:val="22"/>
        </w:rPr>
        <w:t>, avec des usages</w:t>
      </w:r>
      <w:r w:rsidRPr="00EF3A36">
        <w:rPr>
          <w:rFonts w:asciiTheme="minorHAnsi" w:hAnsiTheme="minorHAnsi" w:cstheme="minorHAnsi"/>
          <w:sz w:val="22"/>
          <w:szCs w:val="22"/>
        </w:rPr>
        <w:t xml:space="preserve"> variable</w:t>
      </w:r>
      <w:r w:rsidR="00D7737F" w:rsidRPr="00EF3A36">
        <w:rPr>
          <w:rFonts w:asciiTheme="minorHAnsi" w:hAnsiTheme="minorHAnsi" w:cstheme="minorHAnsi"/>
          <w:sz w:val="22"/>
          <w:szCs w:val="22"/>
        </w:rPr>
        <w:t>s</w:t>
      </w:r>
      <w:r w:rsidRPr="00EF3A36">
        <w:rPr>
          <w:rFonts w:asciiTheme="minorHAnsi" w:hAnsiTheme="minorHAnsi" w:cstheme="minorHAnsi"/>
          <w:sz w:val="22"/>
          <w:szCs w:val="22"/>
        </w:rPr>
        <w:t xml:space="preserve"> selon les communautés. </w:t>
      </w:r>
    </w:p>
    <w:p w14:paraId="08039A17" w14:textId="77777777" w:rsidR="00D05D9D" w:rsidRPr="00EF3A36" w:rsidRDefault="00D05D9D" w:rsidP="00257DA2">
      <w:pPr>
        <w:jc w:val="both"/>
        <w:rPr>
          <w:rFonts w:asciiTheme="minorHAnsi" w:hAnsiTheme="minorHAnsi" w:cstheme="minorHAnsi"/>
          <w:sz w:val="22"/>
          <w:szCs w:val="22"/>
        </w:rPr>
      </w:pPr>
    </w:p>
    <w:p w14:paraId="3210FCFB" w14:textId="6DE5EDB5" w:rsidR="008121C8" w:rsidRDefault="008121C8" w:rsidP="00257DA2">
      <w:pPr>
        <w:jc w:val="both"/>
        <w:rPr>
          <w:rFonts w:asciiTheme="minorHAnsi" w:hAnsiTheme="minorHAnsi" w:cstheme="minorHAnsi"/>
          <w:sz w:val="22"/>
          <w:szCs w:val="22"/>
        </w:rPr>
      </w:pPr>
      <w:r w:rsidRPr="00EF3A36">
        <w:rPr>
          <w:rFonts w:asciiTheme="minorHAnsi" w:hAnsiTheme="minorHAnsi" w:cstheme="minorHAnsi"/>
          <w:sz w:val="22"/>
          <w:szCs w:val="22"/>
        </w:rPr>
        <w:t>L’Université ne souhaite donc pas adopter de politique restrictive globale</w:t>
      </w:r>
      <w:r w:rsidR="00225D8A" w:rsidRPr="00EF3A36">
        <w:rPr>
          <w:rFonts w:asciiTheme="minorHAnsi" w:hAnsiTheme="minorHAnsi" w:cstheme="minorHAnsi"/>
          <w:sz w:val="22"/>
          <w:szCs w:val="22"/>
        </w:rPr>
        <w:t xml:space="preserve"> qui ne tiendrait pas compte des spécificités métiers</w:t>
      </w:r>
      <w:r w:rsidRPr="00EF3A36">
        <w:rPr>
          <w:rFonts w:asciiTheme="minorHAnsi" w:hAnsiTheme="minorHAnsi" w:cstheme="minorHAnsi"/>
          <w:sz w:val="22"/>
          <w:szCs w:val="22"/>
        </w:rPr>
        <w:t xml:space="preserve"> mais</w:t>
      </w:r>
      <w:r w:rsidR="00225D8A" w:rsidRPr="00EF3A36">
        <w:rPr>
          <w:rFonts w:asciiTheme="minorHAnsi" w:hAnsiTheme="minorHAnsi" w:cstheme="minorHAnsi"/>
          <w:sz w:val="22"/>
          <w:szCs w:val="22"/>
        </w:rPr>
        <w:t xml:space="preserve">, en application de la circulaire sur la sobriété </w:t>
      </w:r>
      <w:r w:rsidR="00FE2560" w:rsidRPr="00EF3A36">
        <w:rPr>
          <w:rFonts w:asciiTheme="minorHAnsi" w:hAnsiTheme="minorHAnsi" w:cstheme="minorHAnsi"/>
          <w:sz w:val="22"/>
          <w:szCs w:val="22"/>
        </w:rPr>
        <w:t xml:space="preserve">qui </w:t>
      </w:r>
      <w:r w:rsidR="00225D8A" w:rsidRPr="00EF3A36">
        <w:rPr>
          <w:rFonts w:asciiTheme="minorHAnsi" w:hAnsiTheme="minorHAnsi" w:cstheme="minorHAnsi"/>
          <w:sz w:val="22"/>
          <w:szCs w:val="22"/>
        </w:rPr>
        <w:t>vise une baisse de 20% des déplacements professionnels, l’université vise à réduire de 20% d’ic</w:t>
      </w:r>
      <w:r w:rsidR="00FE2560" w:rsidRPr="00EF3A36">
        <w:rPr>
          <w:rFonts w:asciiTheme="minorHAnsi" w:hAnsiTheme="minorHAnsi" w:cstheme="minorHAnsi"/>
          <w:sz w:val="22"/>
          <w:szCs w:val="22"/>
        </w:rPr>
        <w:t>i</w:t>
      </w:r>
      <w:r w:rsidR="00225D8A" w:rsidRPr="00EF3A36">
        <w:rPr>
          <w:rFonts w:asciiTheme="minorHAnsi" w:hAnsiTheme="minorHAnsi" w:cstheme="minorHAnsi"/>
          <w:sz w:val="22"/>
          <w:szCs w:val="22"/>
        </w:rPr>
        <w:t xml:space="preserve"> à 2025 les émissions de gaz à effet de serre lié</w:t>
      </w:r>
      <w:r w:rsidR="00446163" w:rsidRPr="00EF3A36">
        <w:rPr>
          <w:rFonts w:asciiTheme="minorHAnsi" w:hAnsiTheme="minorHAnsi" w:cstheme="minorHAnsi"/>
          <w:sz w:val="22"/>
          <w:szCs w:val="22"/>
        </w:rPr>
        <w:t>es</w:t>
      </w:r>
      <w:r w:rsidR="00225D8A" w:rsidRPr="00EF3A36">
        <w:rPr>
          <w:rFonts w:asciiTheme="minorHAnsi" w:hAnsiTheme="minorHAnsi" w:cstheme="minorHAnsi"/>
          <w:sz w:val="22"/>
          <w:szCs w:val="22"/>
        </w:rPr>
        <w:t xml:space="preserve"> au</w:t>
      </w:r>
      <w:r w:rsidR="00FE2560" w:rsidRPr="00EF3A36">
        <w:rPr>
          <w:rFonts w:asciiTheme="minorHAnsi" w:hAnsiTheme="minorHAnsi" w:cstheme="minorHAnsi"/>
          <w:sz w:val="22"/>
          <w:szCs w:val="22"/>
        </w:rPr>
        <w:t>x</w:t>
      </w:r>
      <w:r w:rsidR="00225D8A" w:rsidRPr="00EF3A36">
        <w:rPr>
          <w:rFonts w:asciiTheme="minorHAnsi" w:hAnsiTheme="minorHAnsi" w:cstheme="minorHAnsi"/>
          <w:sz w:val="22"/>
          <w:szCs w:val="22"/>
        </w:rPr>
        <w:t xml:space="preserve"> déplacement professionnels </w:t>
      </w:r>
      <w:r w:rsidR="00446163" w:rsidRPr="00EF3A36">
        <w:rPr>
          <w:rFonts w:asciiTheme="minorHAnsi" w:hAnsiTheme="minorHAnsi" w:cstheme="minorHAnsi"/>
          <w:sz w:val="22"/>
          <w:szCs w:val="22"/>
        </w:rPr>
        <w:t xml:space="preserve">(émissions </w:t>
      </w:r>
      <w:r w:rsidR="00225D8A" w:rsidRPr="00EF3A36">
        <w:rPr>
          <w:rFonts w:asciiTheme="minorHAnsi" w:hAnsiTheme="minorHAnsi" w:cstheme="minorHAnsi"/>
          <w:sz w:val="22"/>
          <w:szCs w:val="22"/>
        </w:rPr>
        <w:t>dominées par les déplacements en avion</w:t>
      </w:r>
      <w:r w:rsidR="00446163" w:rsidRPr="00EF3A36">
        <w:rPr>
          <w:rFonts w:asciiTheme="minorHAnsi" w:hAnsiTheme="minorHAnsi" w:cstheme="minorHAnsi"/>
          <w:sz w:val="22"/>
          <w:szCs w:val="22"/>
        </w:rPr>
        <w:t>)</w:t>
      </w:r>
      <w:r w:rsidR="00D05D9D">
        <w:rPr>
          <w:rFonts w:asciiTheme="minorHAnsi" w:hAnsiTheme="minorHAnsi" w:cstheme="minorHAnsi"/>
          <w:sz w:val="22"/>
          <w:szCs w:val="22"/>
        </w:rPr>
        <w:t>. Ainsi l’Université</w:t>
      </w:r>
      <w:r w:rsidR="00225D8A" w:rsidRPr="00EF3A36">
        <w:rPr>
          <w:rFonts w:asciiTheme="minorHAnsi" w:hAnsiTheme="minorHAnsi" w:cstheme="minorHAnsi"/>
          <w:sz w:val="22"/>
          <w:szCs w:val="22"/>
        </w:rPr>
        <w:t xml:space="preserve"> </w:t>
      </w:r>
      <w:r w:rsidR="007D0E2B" w:rsidRPr="00EF3A36">
        <w:rPr>
          <w:rFonts w:asciiTheme="minorHAnsi" w:hAnsiTheme="minorHAnsi" w:cstheme="minorHAnsi"/>
          <w:sz w:val="22"/>
          <w:szCs w:val="22"/>
        </w:rPr>
        <w:t xml:space="preserve">(premier semestre 2023, VP DS) </w:t>
      </w:r>
      <w:r w:rsidRPr="00EF3A36">
        <w:rPr>
          <w:rFonts w:asciiTheme="minorHAnsi" w:hAnsiTheme="minorHAnsi" w:cstheme="minorHAnsi"/>
          <w:sz w:val="22"/>
          <w:szCs w:val="22"/>
        </w:rPr>
        <w:t>:</w:t>
      </w:r>
    </w:p>
    <w:p w14:paraId="2F55F4D2" w14:textId="77777777" w:rsidR="00D05D9D" w:rsidRPr="00EF3A36" w:rsidRDefault="00D05D9D" w:rsidP="00257DA2">
      <w:pPr>
        <w:jc w:val="both"/>
        <w:rPr>
          <w:rFonts w:asciiTheme="minorHAnsi" w:hAnsiTheme="minorHAnsi" w:cstheme="minorHAnsi"/>
          <w:sz w:val="22"/>
          <w:szCs w:val="22"/>
        </w:rPr>
      </w:pPr>
    </w:p>
    <w:p w14:paraId="50C5F6F5" w14:textId="5D05CE6B" w:rsidR="00CD4176" w:rsidRPr="00EF3A36" w:rsidRDefault="00F75A0D" w:rsidP="00257DA2">
      <w:pPr>
        <w:pStyle w:val="Paragraphedeliste"/>
        <w:numPr>
          <w:ilvl w:val="0"/>
          <w:numId w:val="3"/>
        </w:numPr>
        <w:jc w:val="both"/>
        <w:rPr>
          <w:rFonts w:cstheme="minorHAnsi"/>
        </w:rPr>
      </w:pPr>
      <w:r w:rsidRPr="00EF3A36">
        <w:rPr>
          <w:rFonts w:cstheme="minorHAnsi"/>
        </w:rPr>
        <w:t>D</w:t>
      </w:r>
      <w:r w:rsidR="00AF4BC4" w:rsidRPr="00EF3A36">
        <w:rPr>
          <w:rFonts w:cstheme="minorHAnsi"/>
        </w:rPr>
        <w:t xml:space="preserve">emande </w:t>
      </w:r>
      <w:r w:rsidR="000A57B6" w:rsidRPr="00EF3A36">
        <w:rPr>
          <w:rFonts w:cstheme="minorHAnsi"/>
        </w:rPr>
        <w:t>à</w:t>
      </w:r>
      <w:r w:rsidR="00AF4BC4" w:rsidRPr="00EF3A36">
        <w:rPr>
          <w:rFonts w:cstheme="minorHAnsi"/>
        </w:rPr>
        <w:t xml:space="preserve"> </w:t>
      </w:r>
      <w:r w:rsidR="00CD4176" w:rsidRPr="00EF3A36">
        <w:rPr>
          <w:rFonts w:cstheme="minorHAnsi"/>
        </w:rPr>
        <w:t xml:space="preserve">tout signataire d’ordre de mission </w:t>
      </w:r>
      <w:r w:rsidRPr="00EF3A36">
        <w:rPr>
          <w:rFonts w:cstheme="minorHAnsi"/>
        </w:rPr>
        <w:t>de</w:t>
      </w:r>
      <w:r w:rsidR="00EE55C2" w:rsidRPr="00EF3A36">
        <w:rPr>
          <w:rFonts w:cstheme="minorHAnsi"/>
        </w:rPr>
        <w:t xml:space="preserve"> ne pas autoriser </w:t>
      </w:r>
      <w:r w:rsidR="00D05D9D">
        <w:rPr>
          <w:rFonts w:cstheme="minorHAnsi"/>
        </w:rPr>
        <w:t xml:space="preserve">pour les </w:t>
      </w:r>
      <w:r w:rsidR="00EE55C2" w:rsidRPr="00EF3A36">
        <w:rPr>
          <w:rFonts w:cstheme="minorHAnsi"/>
        </w:rPr>
        <w:t>mission</w:t>
      </w:r>
      <w:r w:rsidR="00D05D9D">
        <w:rPr>
          <w:rFonts w:cstheme="minorHAnsi"/>
        </w:rPr>
        <w:t xml:space="preserve">s à grande distance </w:t>
      </w:r>
      <w:r w:rsidR="00723034">
        <w:rPr>
          <w:rFonts w:cstheme="minorHAnsi"/>
        </w:rPr>
        <w:t>l</w:t>
      </w:r>
      <w:r w:rsidR="00D05D9D">
        <w:rPr>
          <w:rFonts w:cstheme="minorHAnsi"/>
        </w:rPr>
        <w:t xml:space="preserve">’utilisation de l’avion ou d’un véhicule à moteur, si la </w:t>
      </w:r>
      <w:r w:rsidR="00EE55C2" w:rsidRPr="00EF3A36">
        <w:rPr>
          <w:rFonts w:cstheme="minorHAnsi"/>
        </w:rPr>
        <w:t>destination</w:t>
      </w:r>
      <w:r w:rsidR="00D05D9D">
        <w:rPr>
          <w:rFonts w:cstheme="minorHAnsi"/>
        </w:rPr>
        <w:t xml:space="preserve"> est</w:t>
      </w:r>
      <w:r w:rsidR="00EE55C2" w:rsidRPr="00EF3A36">
        <w:rPr>
          <w:rFonts w:cstheme="minorHAnsi"/>
        </w:rPr>
        <w:t xml:space="preserve"> accessible jusqu’à quatre heures par le train (sauf exception</w:t>
      </w:r>
      <w:r w:rsidRPr="00EF3A36">
        <w:rPr>
          <w:rFonts w:cstheme="minorHAnsi"/>
        </w:rPr>
        <w:t xml:space="preserve"> clairement motivée</w:t>
      </w:r>
      <w:r w:rsidR="00EE55C2" w:rsidRPr="00EF3A36">
        <w:rPr>
          <w:rFonts w:cstheme="minorHAnsi"/>
        </w:rPr>
        <w:t>, comme le besoin d’un</w:t>
      </w:r>
      <w:r w:rsidR="006D7F1D" w:rsidRPr="00EF3A36">
        <w:rPr>
          <w:rFonts w:cstheme="minorHAnsi"/>
        </w:rPr>
        <w:t xml:space="preserve"> véhicule</w:t>
      </w:r>
      <w:r w:rsidR="00EE55C2" w:rsidRPr="00EF3A36">
        <w:rPr>
          <w:rFonts w:cstheme="minorHAnsi"/>
        </w:rPr>
        <w:t xml:space="preserve"> spécifique sur le terrain)</w:t>
      </w:r>
      <w:r w:rsidRPr="00EF3A36">
        <w:rPr>
          <w:rFonts w:cstheme="minorHAnsi"/>
        </w:rPr>
        <w:t xml:space="preserve"> </w:t>
      </w:r>
      <w:r w:rsidR="00EE55C2" w:rsidRPr="00EF3A36">
        <w:rPr>
          <w:rFonts w:cstheme="minorHAnsi"/>
        </w:rPr>
        <w:t>;</w:t>
      </w:r>
    </w:p>
    <w:p w14:paraId="4E15E2F5" w14:textId="76D7D0A0" w:rsidR="00B36EA1" w:rsidRDefault="008121C8" w:rsidP="00257DA2">
      <w:pPr>
        <w:pStyle w:val="Paragraphedeliste"/>
        <w:numPr>
          <w:ilvl w:val="0"/>
          <w:numId w:val="3"/>
        </w:numPr>
        <w:jc w:val="both"/>
        <w:rPr>
          <w:rFonts w:cstheme="minorHAnsi"/>
        </w:rPr>
      </w:pPr>
      <w:r w:rsidRPr="00EF3A36">
        <w:rPr>
          <w:rFonts w:cstheme="minorHAnsi"/>
        </w:rPr>
        <w:t xml:space="preserve">Engage chaque unité, selon son contexte propre, à prendre des mesures limitant les transports </w:t>
      </w:r>
      <w:r w:rsidR="00CD4176" w:rsidRPr="00EF3A36">
        <w:rPr>
          <w:rFonts w:cstheme="minorHAnsi"/>
        </w:rPr>
        <w:t xml:space="preserve">aériens et routiers </w:t>
      </w:r>
      <w:r w:rsidRPr="00EF3A36">
        <w:rPr>
          <w:rFonts w:cstheme="minorHAnsi"/>
        </w:rPr>
        <w:t>liés à l’activité de recherche</w:t>
      </w:r>
      <w:r w:rsidR="00EE55C2" w:rsidRPr="00EF3A36">
        <w:rPr>
          <w:rFonts w:cstheme="minorHAnsi"/>
        </w:rPr>
        <w:t> </w:t>
      </w:r>
      <w:r w:rsidR="00FF7B94" w:rsidRPr="00EF3A36">
        <w:rPr>
          <w:rFonts w:cstheme="minorHAnsi"/>
        </w:rPr>
        <w:t>(</w:t>
      </w:r>
      <w:r w:rsidR="00C8509B">
        <w:rPr>
          <w:rFonts w:cstheme="minorHAnsi"/>
        </w:rPr>
        <w:t xml:space="preserve">en </w:t>
      </w:r>
      <w:r w:rsidR="00B36EA1">
        <w:rPr>
          <w:rFonts w:cstheme="minorHAnsi"/>
        </w:rPr>
        <w:t xml:space="preserve">faisant porter la réflexion notamment sur </w:t>
      </w:r>
      <w:r w:rsidR="00C8509B">
        <w:rPr>
          <w:rFonts w:cstheme="minorHAnsi"/>
        </w:rPr>
        <w:t xml:space="preserve">les </w:t>
      </w:r>
      <w:r w:rsidR="008B406F">
        <w:rPr>
          <w:rFonts w:cstheme="minorHAnsi"/>
        </w:rPr>
        <w:t xml:space="preserve">missions </w:t>
      </w:r>
      <w:r w:rsidR="00C8509B">
        <w:rPr>
          <w:rFonts w:cstheme="minorHAnsi"/>
        </w:rPr>
        <w:t>de personnels de l’unité)</w:t>
      </w:r>
      <w:r w:rsidR="007D0E2B" w:rsidRPr="00EF3A36">
        <w:rPr>
          <w:rFonts w:cstheme="minorHAnsi"/>
        </w:rPr>
        <w:t> ;</w:t>
      </w:r>
      <w:r w:rsidR="00AF4BC4" w:rsidRPr="00EF3A36">
        <w:rPr>
          <w:rFonts w:cstheme="minorHAnsi"/>
        </w:rPr>
        <w:t xml:space="preserve"> cela peut passer </w:t>
      </w:r>
      <w:r w:rsidR="007D0E2B" w:rsidRPr="00EF3A36">
        <w:rPr>
          <w:rFonts w:cstheme="minorHAnsi"/>
        </w:rPr>
        <w:t xml:space="preserve">par exemple </w:t>
      </w:r>
      <w:r w:rsidR="00AF4BC4" w:rsidRPr="00EF3A36">
        <w:rPr>
          <w:rFonts w:cstheme="minorHAnsi"/>
        </w:rPr>
        <w:t xml:space="preserve">par </w:t>
      </w:r>
      <w:r w:rsidR="00CD4E1A" w:rsidRPr="00EF3A36">
        <w:rPr>
          <w:rFonts w:cstheme="minorHAnsi"/>
        </w:rPr>
        <w:t xml:space="preserve">la définition d’un </w:t>
      </w:r>
      <w:r w:rsidR="00AF4BC4" w:rsidRPr="00EF3A36">
        <w:rPr>
          <w:rFonts w:cstheme="minorHAnsi"/>
        </w:rPr>
        <w:t xml:space="preserve">budget carbone individualisé </w:t>
      </w:r>
      <w:r w:rsidR="00CD4E1A" w:rsidRPr="00EF3A36">
        <w:rPr>
          <w:rFonts w:cstheme="minorHAnsi"/>
        </w:rPr>
        <w:t xml:space="preserve">annuel </w:t>
      </w:r>
      <w:r w:rsidR="006D7F1D" w:rsidRPr="00EF3A36">
        <w:rPr>
          <w:rFonts w:cstheme="minorHAnsi"/>
        </w:rPr>
        <w:t xml:space="preserve">maximum </w:t>
      </w:r>
      <w:r w:rsidR="00CD4E1A" w:rsidRPr="00EF3A36">
        <w:rPr>
          <w:rFonts w:cstheme="minorHAnsi"/>
        </w:rPr>
        <w:t xml:space="preserve">(qui peut s’accompagner d’un suivi en moyenne glissante </w:t>
      </w:r>
      <w:r w:rsidR="00AF4BC4" w:rsidRPr="00EF3A36">
        <w:rPr>
          <w:rFonts w:cstheme="minorHAnsi"/>
        </w:rPr>
        <w:t>sur trois ans</w:t>
      </w:r>
      <w:r w:rsidR="005A5E20" w:rsidRPr="00EF3A36">
        <w:rPr>
          <w:rFonts w:cstheme="minorHAnsi"/>
        </w:rPr>
        <w:t>, le budget max</w:t>
      </w:r>
      <w:r w:rsidR="00C8509B">
        <w:rPr>
          <w:rFonts w:cstheme="minorHAnsi"/>
        </w:rPr>
        <w:t>imal</w:t>
      </w:r>
      <w:r w:rsidR="005A5E20" w:rsidRPr="00EF3A36">
        <w:rPr>
          <w:rFonts w:cstheme="minorHAnsi"/>
        </w:rPr>
        <w:t xml:space="preserve"> par personne est défini collectivement, c</w:t>
      </w:r>
      <w:r w:rsidR="00225D8A" w:rsidRPr="00EF3A36">
        <w:rPr>
          <w:rFonts w:cstheme="minorHAnsi"/>
        </w:rPr>
        <w:t>ha</w:t>
      </w:r>
      <w:r w:rsidR="005A5E20" w:rsidRPr="00EF3A36">
        <w:rPr>
          <w:rFonts w:cstheme="minorHAnsi"/>
        </w:rPr>
        <w:t xml:space="preserve">que agent tient à jour son compteur et </w:t>
      </w:r>
      <w:r w:rsidR="00902DD0" w:rsidRPr="00EF3A36">
        <w:rPr>
          <w:rFonts w:cstheme="minorHAnsi"/>
        </w:rPr>
        <w:t>l’indique</w:t>
      </w:r>
      <w:r w:rsidR="005A5E20" w:rsidRPr="00EF3A36">
        <w:rPr>
          <w:rFonts w:cstheme="minorHAnsi"/>
        </w:rPr>
        <w:t xml:space="preserve"> lors d’une demande de mission</w:t>
      </w:r>
      <w:r w:rsidR="00CD4E1A" w:rsidRPr="00EF3A36">
        <w:rPr>
          <w:rFonts w:cstheme="minorHAnsi"/>
        </w:rPr>
        <w:t>)</w:t>
      </w:r>
      <w:r w:rsidR="007D0E2B" w:rsidRPr="00EF3A36">
        <w:rPr>
          <w:rFonts w:cstheme="minorHAnsi"/>
        </w:rPr>
        <w:t>. D</w:t>
      </w:r>
      <w:r w:rsidR="00AF4BC4" w:rsidRPr="00EF3A36">
        <w:rPr>
          <w:rFonts w:cstheme="minorHAnsi"/>
        </w:rPr>
        <w:t>e tel</w:t>
      </w:r>
      <w:r w:rsidR="007D0E2B" w:rsidRPr="00EF3A36">
        <w:rPr>
          <w:rFonts w:cstheme="minorHAnsi"/>
        </w:rPr>
        <w:t>s</w:t>
      </w:r>
      <w:r w:rsidR="00AF4BC4" w:rsidRPr="00EF3A36">
        <w:rPr>
          <w:rFonts w:cstheme="minorHAnsi"/>
        </w:rPr>
        <w:t xml:space="preserve"> engagements nécessitent des </w:t>
      </w:r>
      <w:r w:rsidR="002445FF" w:rsidRPr="00EF3A36">
        <w:rPr>
          <w:rFonts w:cstheme="minorHAnsi"/>
        </w:rPr>
        <w:t>discussions</w:t>
      </w:r>
      <w:r w:rsidR="00AF4BC4" w:rsidRPr="00EF3A36">
        <w:rPr>
          <w:rFonts w:cstheme="minorHAnsi"/>
        </w:rPr>
        <w:t xml:space="preserve"> en conseil de laboratoire et une vigilance à l’équité entre les personnels dans leur mise en application. Il sera demand</w:t>
      </w:r>
      <w:r w:rsidR="007D0E2B" w:rsidRPr="00EF3A36">
        <w:rPr>
          <w:rFonts w:cstheme="minorHAnsi"/>
        </w:rPr>
        <w:t>é</w:t>
      </w:r>
      <w:r w:rsidR="00AF4BC4" w:rsidRPr="00EF3A36">
        <w:rPr>
          <w:rFonts w:cstheme="minorHAnsi"/>
        </w:rPr>
        <w:t xml:space="preserve"> à chaque unité de faire remonter la règle retenu</w:t>
      </w:r>
      <w:r w:rsidR="007D0E2B" w:rsidRPr="00EF3A36">
        <w:rPr>
          <w:rFonts w:cstheme="minorHAnsi"/>
        </w:rPr>
        <w:t>e</w:t>
      </w:r>
      <w:r w:rsidR="00AF4BC4" w:rsidRPr="00EF3A36">
        <w:rPr>
          <w:rFonts w:cstheme="minorHAnsi"/>
        </w:rPr>
        <w:t xml:space="preserve"> sur son périmètre et sa justification</w:t>
      </w:r>
      <w:r w:rsidR="007D0E2B" w:rsidRPr="00EF3A36">
        <w:rPr>
          <w:rFonts w:cstheme="minorHAnsi"/>
        </w:rPr>
        <w:t>.</w:t>
      </w:r>
    </w:p>
    <w:p w14:paraId="55A003AC" w14:textId="5A1E8CB5" w:rsidR="008121C8" w:rsidRPr="00EF3A36" w:rsidRDefault="00B36EA1" w:rsidP="00257DA2">
      <w:pPr>
        <w:pStyle w:val="Paragraphedeliste"/>
        <w:numPr>
          <w:ilvl w:val="0"/>
          <w:numId w:val="3"/>
        </w:numPr>
        <w:jc w:val="both"/>
        <w:rPr>
          <w:rFonts w:cstheme="minorHAnsi"/>
        </w:rPr>
      </w:pPr>
      <w:r>
        <w:rPr>
          <w:rFonts w:cstheme="minorHAnsi"/>
        </w:rPr>
        <w:t xml:space="preserve">Engage chaque unité à entamer une réflexion sur les accueils de personnes extérieures à l’unité recourant à ces modes de transport, soit pour des accueils individuels, soit pour des colloques ou autres manifestations collectives. </w:t>
      </w:r>
    </w:p>
    <w:p w14:paraId="76B9C22F" w14:textId="3AD571A3" w:rsidR="008121C8" w:rsidRPr="00EF3A36" w:rsidRDefault="008121C8" w:rsidP="00257DA2">
      <w:pPr>
        <w:pStyle w:val="Paragraphedeliste"/>
        <w:numPr>
          <w:ilvl w:val="0"/>
          <w:numId w:val="3"/>
        </w:numPr>
        <w:jc w:val="both"/>
        <w:rPr>
          <w:rFonts w:cstheme="minorHAnsi"/>
        </w:rPr>
      </w:pPr>
      <w:r w:rsidRPr="00EF3A36">
        <w:rPr>
          <w:rFonts w:cstheme="minorHAnsi"/>
        </w:rPr>
        <w:t xml:space="preserve">Met à disposition de la communauté, notamment à travers le réseau des </w:t>
      </w:r>
      <w:r w:rsidR="007D0E2B" w:rsidRPr="00EF3A36">
        <w:rPr>
          <w:rFonts w:cstheme="minorHAnsi"/>
        </w:rPr>
        <w:t>référentes et référents</w:t>
      </w:r>
      <w:r w:rsidRPr="00EF3A36">
        <w:rPr>
          <w:rFonts w:cstheme="minorHAnsi"/>
        </w:rPr>
        <w:t xml:space="preserve"> DS des unités, </w:t>
      </w:r>
      <w:r w:rsidR="00A9443B" w:rsidRPr="00EF3A36">
        <w:rPr>
          <w:rFonts w:cstheme="minorHAnsi"/>
        </w:rPr>
        <w:t>les informations permettant l’aide à la décision</w:t>
      </w:r>
      <w:r w:rsidR="00EE55C2" w:rsidRPr="00EF3A36">
        <w:rPr>
          <w:rFonts w:cstheme="minorHAnsi"/>
        </w:rPr>
        <w:t>.</w:t>
      </w:r>
    </w:p>
    <w:p w14:paraId="326338FA" w14:textId="77777777" w:rsidR="00C31753" w:rsidRPr="00EF3A36" w:rsidRDefault="00C31753" w:rsidP="00C31753">
      <w:pPr>
        <w:pStyle w:val="Paragraphedeliste"/>
        <w:jc w:val="both"/>
        <w:rPr>
          <w:rFonts w:cstheme="minorHAnsi"/>
        </w:rPr>
      </w:pPr>
    </w:p>
    <w:p w14:paraId="757814D7" w14:textId="13B21884" w:rsidR="00C31753" w:rsidRPr="00EF3A36" w:rsidRDefault="00C31753" w:rsidP="007D0E2B">
      <w:pPr>
        <w:pStyle w:val="Paragraphedeliste"/>
        <w:jc w:val="both"/>
        <w:rPr>
          <w:rFonts w:cstheme="minorHAnsi"/>
          <w:u w:val="single"/>
        </w:rPr>
      </w:pPr>
      <w:r w:rsidRPr="00EF3A36">
        <w:rPr>
          <w:rFonts w:cstheme="minorHAnsi"/>
          <w:u w:val="single"/>
        </w:rPr>
        <w:t>Achats et émissions de GES indirectes</w:t>
      </w:r>
    </w:p>
    <w:p w14:paraId="4F5B8A12" w14:textId="69692364" w:rsidR="008121C8" w:rsidRDefault="007D0E2B" w:rsidP="00257DA2">
      <w:pPr>
        <w:jc w:val="both"/>
        <w:rPr>
          <w:rFonts w:asciiTheme="minorHAnsi" w:hAnsiTheme="minorHAnsi" w:cstheme="minorHAnsi"/>
          <w:sz w:val="22"/>
          <w:szCs w:val="22"/>
        </w:rPr>
      </w:pPr>
      <w:r w:rsidRPr="00EF3A36">
        <w:rPr>
          <w:rFonts w:asciiTheme="minorHAnsi" w:hAnsiTheme="minorHAnsi" w:cstheme="minorHAnsi"/>
          <w:sz w:val="22"/>
          <w:szCs w:val="22"/>
        </w:rPr>
        <w:t>En parallèle des émissions directes de GES</w:t>
      </w:r>
      <w:r w:rsidR="00F22579" w:rsidRPr="00EF3A36">
        <w:rPr>
          <w:rFonts w:asciiTheme="minorHAnsi" w:hAnsiTheme="minorHAnsi" w:cstheme="minorHAnsi"/>
          <w:sz w:val="22"/>
          <w:szCs w:val="22"/>
        </w:rPr>
        <w:t xml:space="preserve">, il faut également considérer les émissions indirectes, liées </w:t>
      </w:r>
      <w:r w:rsidR="00FF7B94" w:rsidRPr="00EF3A36">
        <w:rPr>
          <w:rFonts w:asciiTheme="minorHAnsi" w:hAnsiTheme="minorHAnsi" w:cstheme="minorHAnsi"/>
          <w:sz w:val="22"/>
          <w:szCs w:val="22"/>
        </w:rPr>
        <w:t>aux approvisionnements en consommables (fabrication, transport).</w:t>
      </w:r>
      <w:r w:rsidR="001C75F7" w:rsidRPr="00EF3A36">
        <w:rPr>
          <w:rFonts w:asciiTheme="minorHAnsi" w:hAnsiTheme="minorHAnsi" w:cstheme="minorHAnsi"/>
          <w:sz w:val="22"/>
          <w:szCs w:val="22"/>
        </w:rPr>
        <w:t xml:space="preserve"> Cela peut relever en partie d’une politique de marché</w:t>
      </w:r>
      <w:r w:rsidRPr="00EF3A36">
        <w:rPr>
          <w:rFonts w:asciiTheme="minorHAnsi" w:hAnsiTheme="minorHAnsi" w:cstheme="minorHAnsi"/>
          <w:sz w:val="22"/>
          <w:szCs w:val="22"/>
        </w:rPr>
        <w:t>,</w:t>
      </w:r>
      <w:r w:rsidR="00FF7B94" w:rsidRPr="00EF3A36">
        <w:rPr>
          <w:rFonts w:asciiTheme="minorHAnsi" w:hAnsiTheme="minorHAnsi" w:cstheme="minorHAnsi"/>
          <w:sz w:val="22"/>
          <w:szCs w:val="22"/>
        </w:rPr>
        <w:t xml:space="preserve"> </w:t>
      </w:r>
      <w:r w:rsidRPr="00EF3A36">
        <w:rPr>
          <w:rFonts w:asciiTheme="minorHAnsi" w:hAnsiTheme="minorHAnsi" w:cstheme="minorHAnsi"/>
          <w:sz w:val="22"/>
          <w:szCs w:val="22"/>
        </w:rPr>
        <w:t>et l</w:t>
      </w:r>
      <w:r w:rsidR="00FF7B94" w:rsidRPr="00EF3A36">
        <w:rPr>
          <w:rFonts w:asciiTheme="minorHAnsi" w:hAnsiTheme="minorHAnsi" w:cstheme="minorHAnsi"/>
          <w:sz w:val="22"/>
          <w:szCs w:val="22"/>
        </w:rPr>
        <w:t xml:space="preserve">’Université </w:t>
      </w:r>
      <w:r w:rsidR="00FA1CD5" w:rsidRPr="00EF3A36">
        <w:rPr>
          <w:rFonts w:asciiTheme="minorHAnsi" w:hAnsiTheme="minorHAnsi" w:cstheme="minorHAnsi"/>
          <w:sz w:val="22"/>
          <w:szCs w:val="22"/>
        </w:rPr>
        <w:t xml:space="preserve">(VP DS et Direction des Achats Publics et des Marchés) </w:t>
      </w:r>
      <w:r w:rsidR="00FF7B94" w:rsidRPr="00EF3A36">
        <w:rPr>
          <w:rFonts w:asciiTheme="minorHAnsi" w:hAnsiTheme="minorHAnsi" w:cstheme="minorHAnsi"/>
          <w:sz w:val="22"/>
          <w:szCs w:val="22"/>
        </w:rPr>
        <w:t>examinera courant 2023, sur la base des commandes passées par les unités, la pertinence et la possibilité d’</w:t>
      </w:r>
      <w:r w:rsidRPr="00EF3A36">
        <w:rPr>
          <w:rFonts w:asciiTheme="minorHAnsi" w:hAnsiTheme="minorHAnsi" w:cstheme="minorHAnsi"/>
          <w:sz w:val="22"/>
          <w:szCs w:val="22"/>
        </w:rPr>
        <w:t>améliorer nos marchés sur ce point</w:t>
      </w:r>
      <w:r w:rsidR="00FF7B94" w:rsidRPr="00EF3A36">
        <w:rPr>
          <w:rFonts w:asciiTheme="minorHAnsi" w:hAnsiTheme="minorHAnsi" w:cstheme="minorHAnsi"/>
          <w:sz w:val="22"/>
          <w:szCs w:val="22"/>
        </w:rPr>
        <w:t>.</w:t>
      </w:r>
      <w:r w:rsidRPr="00EF3A36">
        <w:rPr>
          <w:rFonts w:asciiTheme="minorHAnsi" w:hAnsiTheme="minorHAnsi" w:cstheme="minorHAnsi"/>
          <w:sz w:val="22"/>
          <w:szCs w:val="22"/>
        </w:rPr>
        <w:t xml:space="preserve"> Cela relève également de choix faits par les acheteurs eux-mêmes</w:t>
      </w:r>
      <w:r w:rsidR="00FA1CD5" w:rsidRPr="00EF3A36">
        <w:rPr>
          <w:rFonts w:asciiTheme="minorHAnsi" w:hAnsiTheme="minorHAnsi" w:cstheme="minorHAnsi"/>
          <w:sz w:val="22"/>
          <w:szCs w:val="22"/>
        </w:rPr>
        <w:t xml:space="preserve"> dans les unités</w:t>
      </w:r>
      <w:r w:rsidRPr="00EF3A36">
        <w:rPr>
          <w:rFonts w:asciiTheme="minorHAnsi" w:hAnsiTheme="minorHAnsi" w:cstheme="minorHAnsi"/>
          <w:sz w:val="22"/>
          <w:szCs w:val="22"/>
        </w:rPr>
        <w:t>, d’une part à t</w:t>
      </w:r>
      <w:r w:rsidR="00FA1CD5" w:rsidRPr="00EF3A36">
        <w:rPr>
          <w:rFonts w:asciiTheme="minorHAnsi" w:hAnsiTheme="minorHAnsi" w:cstheme="minorHAnsi"/>
          <w:sz w:val="22"/>
          <w:szCs w:val="22"/>
        </w:rPr>
        <w:t>ravers l’attention qu’ils portent au critère d’émission quand ils optent pour telle ou telle option dans le marché, d’autre part à travers le raisonnement de leur fréquence d’approvisionnement. Une campagne de sensibilisation sera menée auprès des unités à ce sujet via les référents et référents DS au cours du second semestre 2023.</w:t>
      </w:r>
    </w:p>
    <w:p w14:paraId="017F9603" w14:textId="77777777" w:rsidR="008E33EE" w:rsidRPr="00EF3A36" w:rsidRDefault="008E33EE" w:rsidP="00257DA2">
      <w:pPr>
        <w:jc w:val="both"/>
        <w:rPr>
          <w:rFonts w:asciiTheme="minorHAnsi" w:hAnsiTheme="minorHAnsi" w:cstheme="minorHAnsi"/>
          <w:sz w:val="22"/>
          <w:szCs w:val="22"/>
        </w:rPr>
      </w:pPr>
    </w:p>
    <w:p w14:paraId="05CCBE44" w14:textId="77777777" w:rsidR="00D8657B" w:rsidRPr="00EF3A36" w:rsidRDefault="007A2822" w:rsidP="00257DA2">
      <w:pPr>
        <w:pStyle w:val="Paragraphedeliste"/>
        <w:numPr>
          <w:ilvl w:val="0"/>
          <w:numId w:val="4"/>
        </w:numPr>
        <w:jc w:val="both"/>
        <w:rPr>
          <w:rFonts w:cstheme="minorHAnsi"/>
        </w:rPr>
      </w:pPr>
      <w:r w:rsidRPr="00EF3A36">
        <w:rPr>
          <w:rFonts w:cstheme="minorHAnsi"/>
        </w:rPr>
        <w:t xml:space="preserve">Contamination de la biosphère </w:t>
      </w:r>
    </w:p>
    <w:p w14:paraId="1AABF57F" w14:textId="2CBCF1BD" w:rsidR="007A2822" w:rsidRDefault="00F22579" w:rsidP="00257DA2">
      <w:pPr>
        <w:jc w:val="both"/>
        <w:rPr>
          <w:rFonts w:asciiTheme="minorHAnsi" w:hAnsiTheme="minorHAnsi" w:cstheme="minorHAnsi"/>
          <w:sz w:val="22"/>
          <w:szCs w:val="22"/>
        </w:rPr>
      </w:pPr>
      <w:r w:rsidRPr="00EF3A36">
        <w:rPr>
          <w:rFonts w:asciiTheme="minorHAnsi" w:hAnsiTheme="minorHAnsi" w:cstheme="minorHAnsi"/>
          <w:sz w:val="22"/>
          <w:szCs w:val="22"/>
        </w:rPr>
        <w:t>L’activité de recherche peut être génératrice de contamination</w:t>
      </w:r>
      <w:r w:rsidR="00FA1CD5" w:rsidRPr="00EF3A36">
        <w:rPr>
          <w:rFonts w:asciiTheme="minorHAnsi" w:hAnsiTheme="minorHAnsi" w:cstheme="minorHAnsi"/>
          <w:sz w:val="22"/>
          <w:szCs w:val="22"/>
        </w:rPr>
        <w:t>s</w:t>
      </w:r>
      <w:r w:rsidRPr="00EF3A36">
        <w:rPr>
          <w:rFonts w:asciiTheme="minorHAnsi" w:hAnsiTheme="minorHAnsi" w:cstheme="minorHAnsi"/>
          <w:sz w:val="22"/>
          <w:szCs w:val="22"/>
        </w:rPr>
        <w:t xml:space="preserve"> de l’air, des sols et des eaux par différents types de substances. </w:t>
      </w:r>
      <w:r w:rsidR="00F665BD" w:rsidRPr="00EF3A36">
        <w:rPr>
          <w:rFonts w:asciiTheme="minorHAnsi" w:hAnsiTheme="minorHAnsi" w:cstheme="minorHAnsi"/>
          <w:sz w:val="22"/>
          <w:szCs w:val="22"/>
        </w:rPr>
        <w:t xml:space="preserve">Si on peut identifier les risques par type de contaminant ou par compartiment de la biosphère atteint, </w:t>
      </w:r>
      <w:r w:rsidR="00FF7B94" w:rsidRPr="00EF3A36">
        <w:rPr>
          <w:rFonts w:asciiTheme="minorHAnsi" w:hAnsiTheme="minorHAnsi" w:cstheme="minorHAnsi"/>
          <w:sz w:val="22"/>
          <w:szCs w:val="22"/>
        </w:rPr>
        <w:t>o</w:t>
      </w:r>
      <w:r w:rsidRPr="00EF3A36">
        <w:rPr>
          <w:rFonts w:asciiTheme="minorHAnsi" w:hAnsiTheme="minorHAnsi" w:cstheme="minorHAnsi"/>
          <w:sz w:val="22"/>
          <w:szCs w:val="22"/>
        </w:rPr>
        <w:t xml:space="preserve">n peut </w:t>
      </w:r>
      <w:r w:rsidR="00F665BD" w:rsidRPr="00EF3A36">
        <w:rPr>
          <w:rFonts w:asciiTheme="minorHAnsi" w:hAnsiTheme="minorHAnsi" w:cstheme="minorHAnsi"/>
          <w:sz w:val="22"/>
          <w:szCs w:val="22"/>
        </w:rPr>
        <w:t xml:space="preserve">aussi </w:t>
      </w:r>
      <w:r w:rsidRPr="00EF3A36">
        <w:rPr>
          <w:rFonts w:asciiTheme="minorHAnsi" w:hAnsiTheme="minorHAnsi" w:cstheme="minorHAnsi"/>
          <w:sz w:val="22"/>
          <w:szCs w:val="22"/>
        </w:rPr>
        <w:t>distinguer</w:t>
      </w:r>
      <w:r w:rsidR="00F665BD" w:rsidRPr="00EF3A36">
        <w:rPr>
          <w:rFonts w:asciiTheme="minorHAnsi" w:hAnsiTheme="minorHAnsi" w:cstheme="minorHAnsi"/>
          <w:sz w:val="22"/>
          <w:szCs w:val="22"/>
        </w:rPr>
        <w:t xml:space="preserve"> dans une approche fonctionnelle</w:t>
      </w:r>
      <w:r w:rsidRPr="00EF3A36">
        <w:rPr>
          <w:rFonts w:asciiTheme="minorHAnsi" w:hAnsiTheme="minorHAnsi" w:cstheme="minorHAnsi"/>
          <w:sz w:val="22"/>
          <w:szCs w:val="22"/>
        </w:rPr>
        <w:t> :</w:t>
      </w:r>
    </w:p>
    <w:p w14:paraId="679298DE" w14:textId="77777777" w:rsidR="008E33EE" w:rsidRPr="00EF3A36" w:rsidRDefault="008E33EE" w:rsidP="00257DA2">
      <w:pPr>
        <w:jc w:val="both"/>
        <w:rPr>
          <w:rFonts w:asciiTheme="minorHAnsi" w:hAnsiTheme="minorHAnsi" w:cstheme="minorHAnsi"/>
          <w:sz w:val="22"/>
          <w:szCs w:val="22"/>
        </w:rPr>
      </w:pPr>
    </w:p>
    <w:p w14:paraId="51F5C4DB" w14:textId="77777777" w:rsidR="00F22579" w:rsidRPr="00EF3A36" w:rsidRDefault="00F22579" w:rsidP="00257DA2">
      <w:pPr>
        <w:pStyle w:val="Paragraphedeliste"/>
        <w:numPr>
          <w:ilvl w:val="0"/>
          <w:numId w:val="3"/>
        </w:numPr>
        <w:jc w:val="both"/>
        <w:rPr>
          <w:rFonts w:cstheme="minorHAnsi"/>
        </w:rPr>
      </w:pPr>
      <w:r w:rsidRPr="00EF3A36">
        <w:rPr>
          <w:rFonts w:cstheme="minorHAnsi"/>
        </w:rPr>
        <w:lastRenderedPageBreak/>
        <w:t>Les contaminations liées à des choix amont de l’activité, relevant d’une politique d’achat : types de solvants, et plus généralement de consommables chimiques ; type de conditionnement</w:t>
      </w:r>
      <w:r w:rsidR="00FF7B94" w:rsidRPr="00EF3A36">
        <w:rPr>
          <w:rFonts w:cstheme="minorHAnsi"/>
        </w:rPr>
        <w:t xml:space="preserve"> des consommables ; sobriété des équipements</w:t>
      </w:r>
      <w:r w:rsidR="006433B8" w:rsidRPr="00EF3A36">
        <w:rPr>
          <w:rFonts w:cstheme="minorHAnsi"/>
        </w:rPr>
        <w:t> ;</w:t>
      </w:r>
    </w:p>
    <w:p w14:paraId="5C8DD67B" w14:textId="77777777" w:rsidR="00FF7B94" w:rsidRPr="00D05D9D" w:rsidRDefault="00FF7B94" w:rsidP="00257DA2">
      <w:pPr>
        <w:pStyle w:val="Paragraphedeliste"/>
        <w:numPr>
          <w:ilvl w:val="0"/>
          <w:numId w:val="3"/>
        </w:numPr>
        <w:jc w:val="both"/>
        <w:rPr>
          <w:rFonts w:cstheme="minorHAnsi"/>
        </w:rPr>
      </w:pPr>
      <w:r w:rsidRPr="00D05D9D">
        <w:rPr>
          <w:rFonts w:cstheme="minorHAnsi"/>
        </w:rPr>
        <w:t>L</w:t>
      </w:r>
      <w:r w:rsidR="00265494" w:rsidRPr="00D05D9D">
        <w:rPr>
          <w:rFonts w:cstheme="minorHAnsi"/>
        </w:rPr>
        <w:t>e</w:t>
      </w:r>
      <w:r w:rsidRPr="00D05D9D">
        <w:rPr>
          <w:rFonts w:cstheme="minorHAnsi"/>
        </w:rPr>
        <w:t>s contaminations liées à la maîtrise de la gestion des déchets</w:t>
      </w:r>
      <w:r w:rsidR="00265494" w:rsidRPr="00D05D9D">
        <w:rPr>
          <w:rFonts w:cstheme="minorHAnsi"/>
        </w:rPr>
        <w:t xml:space="preserve"> (en partie réglementée)</w:t>
      </w:r>
      <w:r w:rsidR="006433B8" w:rsidRPr="00D05D9D">
        <w:rPr>
          <w:rFonts w:cstheme="minorHAnsi"/>
        </w:rPr>
        <w:t>.</w:t>
      </w:r>
    </w:p>
    <w:p w14:paraId="79AFD52A" w14:textId="77777777" w:rsidR="00442CEC" w:rsidRDefault="00442CEC" w:rsidP="00442CEC">
      <w:pPr>
        <w:jc w:val="both"/>
        <w:rPr>
          <w:rFonts w:asciiTheme="minorHAnsi" w:hAnsiTheme="minorHAnsi" w:cstheme="minorHAnsi"/>
          <w:sz w:val="22"/>
          <w:szCs w:val="22"/>
        </w:rPr>
      </w:pPr>
      <w:r w:rsidRPr="00EF3A36">
        <w:rPr>
          <w:rFonts w:asciiTheme="minorHAnsi" w:hAnsiTheme="minorHAnsi" w:cstheme="minorHAnsi"/>
          <w:sz w:val="22"/>
          <w:szCs w:val="22"/>
        </w:rPr>
        <w:t>En ce qui concerne la première catégorie, l’Université réalisera pendant l’année 2023-2024 (VP DS, DAPM, réseau des référentes et référents DS concernés, appui d’un stagiaire) un diagnostic des achats les plus critiques et des marges de progrès possibles</w:t>
      </w:r>
      <w:r w:rsidRPr="00EF3A36">
        <w:rPr>
          <w:rStyle w:val="Appelnotedebasdep"/>
          <w:rFonts w:asciiTheme="minorHAnsi" w:hAnsiTheme="minorHAnsi" w:cstheme="minorHAnsi"/>
          <w:sz w:val="22"/>
          <w:szCs w:val="22"/>
        </w:rPr>
        <w:footnoteReference w:id="3"/>
      </w:r>
      <w:r w:rsidRPr="00EF3A36">
        <w:rPr>
          <w:rFonts w:asciiTheme="minorHAnsi" w:hAnsiTheme="minorHAnsi" w:cstheme="minorHAnsi"/>
          <w:sz w:val="22"/>
          <w:szCs w:val="22"/>
        </w:rPr>
        <w:t xml:space="preserve">. </w:t>
      </w:r>
      <w:r>
        <w:rPr>
          <w:rFonts w:asciiTheme="minorHAnsi" w:hAnsiTheme="minorHAnsi" w:cstheme="minorHAnsi"/>
          <w:sz w:val="22"/>
          <w:szCs w:val="22"/>
        </w:rPr>
        <w:t xml:space="preserve">La possibilité de mise en place de magasins centraux, à l’instar de ce qui est cours de déploiement sur le bâtiment Henri Moissan, sera évaluée. Si ce type d’installation nécessite un local, du personnel dédié et des véhicules adaptés au transport de matières dangereuses, il permet d’améliorer la sécurité par une moindre quantité de produits chimiques stockés au sein des laboratoires et de limiter la quantité de produits chimiques non utilisés, ainsi que les rotations de camions pour livraison. </w:t>
      </w:r>
    </w:p>
    <w:p w14:paraId="69919C59" w14:textId="77777777" w:rsidR="00442CEC" w:rsidRPr="00EF3A36" w:rsidRDefault="00442CEC" w:rsidP="00442CEC">
      <w:pPr>
        <w:jc w:val="both"/>
        <w:rPr>
          <w:rFonts w:asciiTheme="minorHAnsi" w:hAnsiTheme="minorHAnsi" w:cstheme="minorHAnsi"/>
          <w:sz w:val="22"/>
          <w:szCs w:val="22"/>
        </w:rPr>
      </w:pPr>
    </w:p>
    <w:p w14:paraId="1227F859" w14:textId="77777777" w:rsidR="00442CEC" w:rsidRPr="005E24FF" w:rsidRDefault="00442CEC" w:rsidP="00442CEC">
      <w:pPr>
        <w:pStyle w:val="Commentaire"/>
        <w:jc w:val="both"/>
        <w:rPr>
          <w:rFonts w:cstheme="minorHAnsi"/>
          <w:sz w:val="22"/>
          <w:szCs w:val="22"/>
        </w:rPr>
      </w:pPr>
      <w:r w:rsidRPr="005E24FF">
        <w:rPr>
          <w:rFonts w:cstheme="minorHAnsi"/>
          <w:sz w:val="22"/>
          <w:szCs w:val="22"/>
        </w:rPr>
        <w:t xml:space="preserve">En ce qui concerne la seconde catégorie, le cadre réglementaire est bien établi. L’Université est en conformité avec la réglementation concernant les polluants atmosphériques, les déchets dangereux et effluents liquides organiques. </w:t>
      </w:r>
      <w:r>
        <w:rPr>
          <w:rFonts w:cstheme="minorHAnsi"/>
          <w:sz w:val="22"/>
          <w:szCs w:val="22"/>
        </w:rPr>
        <w:t>En 2023-2024, le tri et la</w:t>
      </w:r>
      <w:r w:rsidRPr="005E24FF">
        <w:rPr>
          <w:rFonts w:cstheme="minorHAnsi"/>
          <w:sz w:val="22"/>
          <w:szCs w:val="22"/>
        </w:rPr>
        <w:t xml:space="preserve"> collecte des déchets</w:t>
      </w:r>
      <w:r>
        <w:rPr>
          <w:rFonts w:cstheme="minorHAnsi"/>
          <w:sz w:val="22"/>
          <w:szCs w:val="22"/>
        </w:rPr>
        <w:t>,</w:t>
      </w:r>
      <w:r w:rsidRPr="005E24FF">
        <w:rPr>
          <w:rFonts w:cstheme="minorHAnsi"/>
          <w:sz w:val="22"/>
          <w:szCs w:val="22"/>
        </w:rPr>
        <w:t xml:space="preserve"> </w:t>
      </w:r>
      <w:r>
        <w:rPr>
          <w:rFonts w:cstheme="minorHAnsi"/>
          <w:sz w:val="22"/>
          <w:szCs w:val="22"/>
        </w:rPr>
        <w:t xml:space="preserve">hors déchets spéciaux, </w:t>
      </w:r>
      <w:r w:rsidRPr="005E24FF">
        <w:rPr>
          <w:rFonts w:cstheme="minorHAnsi"/>
          <w:sz w:val="22"/>
          <w:szCs w:val="22"/>
        </w:rPr>
        <w:t>ser</w:t>
      </w:r>
      <w:r>
        <w:rPr>
          <w:rFonts w:cstheme="minorHAnsi"/>
          <w:sz w:val="22"/>
          <w:szCs w:val="22"/>
        </w:rPr>
        <w:t>ont</w:t>
      </w:r>
      <w:r w:rsidRPr="005E24FF">
        <w:rPr>
          <w:rFonts w:cstheme="minorHAnsi"/>
          <w:sz w:val="22"/>
          <w:szCs w:val="22"/>
        </w:rPr>
        <w:t xml:space="preserve"> évalué</w:t>
      </w:r>
      <w:r>
        <w:rPr>
          <w:rFonts w:cstheme="minorHAnsi"/>
          <w:sz w:val="22"/>
          <w:szCs w:val="22"/>
        </w:rPr>
        <w:t>s</w:t>
      </w:r>
      <w:r w:rsidRPr="005E24FF">
        <w:rPr>
          <w:rFonts w:cstheme="minorHAnsi"/>
          <w:sz w:val="22"/>
          <w:szCs w:val="22"/>
        </w:rPr>
        <w:t xml:space="preserve"> et des pistes d’amélioration seront définies au travers d’une expertise externe.</w:t>
      </w:r>
      <w:r>
        <w:rPr>
          <w:rFonts w:cstheme="minorHAnsi"/>
          <w:sz w:val="22"/>
          <w:szCs w:val="22"/>
        </w:rPr>
        <w:t xml:space="preserve"> La collecte </w:t>
      </w:r>
      <w:r w:rsidRPr="005E24FF">
        <w:rPr>
          <w:rFonts w:cstheme="minorHAnsi"/>
          <w:sz w:val="22"/>
          <w:szCs w:val="22"/>
        </w:rPr>
        <w:t>des déchets électriques ou électroniques</w:t>
      </w:r>
      <w:r>
        <w:rPr>
          <w:rFonts w:cstheme="minorHAnsi"/>
          <w:sz w:val="22"/>
          <w:szCs w:val="22"/>
        </w:rPr>
        <w:t xml:space="preserve"> a fait l’objet d’un audit en 2008, une analyse des stratégies mises en place suite au plan d’action de l’époque et la nécessité d’une mise à jour seront évalués.</w:t>
      </w:r>
    </w:p>
    <w:p w14:paraId="5C130076" w14:textId="0A806637" w:rsidR="007A2822" w:rsidRPr="00EF3A36" w:rsidRDefault="007A2822" w:rsidP="00257DA2">
      <w:pPr>
        <w:pStyle w:val="Paragraphedeliste"/>
        <w:numPr>
          <w:ilvl w:val="0"/>
          <w:numId w:val="4"/>
        </w:numPr>
        <w:jc w:val="both"/>
        <w:rPr>
          <w:rFonts w:cstheme="minorHAnsi"/>
        </w:rPr>
      </w:pPr>
      <w:bookmarkStart w:id="0" w:name="_GoBack"/>
      <w:bookmarkEnd w:id="0"/>
      <w:r w:rsidRPr="00EF3A36">
        <w:rPr>
          <w:rFonts w:cstheme="minorHAnsi"/>
        </w:rPr>
        <w:t>Consommation de la ressource en eau</w:t>
      </w:r>
    </w:p>
    <w:p w14:paraId="7ADE06A5" w14:textId="1923414E" w:rsidR="00DF772C" w:rsidRPr="00EF3A36" w:rsidRDefault="00DF772C" w:rsidP="00AA3606">
      <w:pPr>
        <w:jc w:val="both"/>
        <w:rPr>
          <w:rFonts w:asciiTheme="minorHAnsi" w:hAnsiTheme="minorHAnsi" w:cstheme="minorHAnsi"/>
          <w:sz w:val="22"/>
          <w:szCs w:val="22"/>
        </w:rPr>
      </w:pPr>
      <w:r w:rsidRPr="00EF3A36">
        <w:rPr>
          <w:rFonts w:asciiTheme="minorHAnsi" w:hAnsiTheme="minorHAnsi" w:cstheme="minorHAnsi"/>
          <w:sz w:val="22"/>
          <w:szCs w:val="22"/>
        </w:rPr>
        <w:t>Une identification des process nécessitants une grande consommation en eau sera réalisée afin d’étudier la possibilité de mise en place de circuits fermés ou réutilisation de l’eau</w:t>
      </w:r>
      <w:r w:rsidR="005E24FF">
        <w:rPr>
          <w:rFonts w:asciiTheme="minorHAnsi" w:hAnsiTheme="minorHAnsi" w:cstheme="minorHAnsi"/>
          <w:sz w:val="22"/>
          <w:szCs w:val="22"/>
        </w:rPr>
        <w:t>, sous la forme d’un autodiagn</w:t>
      </w:r>
      <w:r w:rsidR="00660852">
        <w:rPr>
          <w:rFonts w:asciiTheme="minorHAnsi" w:hAnsiTheme="minorHAnsi" w:cstheme="minorHAnsi"/>
          <w:sz w:val="22"/>
          <w:szCs w:val="22"/>
        </w:rPr>
        <w:t>o</w:t>
      </w:r>
      <w:r w:rsidR="005E24FF">
        <w:rPr>
          <w:rFonts w:asciiTheme="minorHAnsi" w:hAnsiTheme="minorHAnsi" w:cstheme="minorHAnsi"/>
          <w:sz w:val="22"/>
          <w:szCs w:val="22"/>
        </w:rPr>
        <w:t>stic comme pour la consommation électrique (2023-2024)</w:t>
      </w:r>
      <w:r w:rsidRPr="00EF3A36">
        <w:rPr>
          <w:rFonts w:asciiTheme="minorHAnsi" w:hAnsiTheme="minorHAnsi" w:cstheme="minorHAnsi"/>
          <w:sz w:val="22"/>
          <w:szCs w:val="22"/>
        </w:rPr>
        <w:t>.</w:t>
      </w:r>
    </w:p>
    <w:p w14:paraId="60059E0F" w14:textId="77777777" w:rsidR="007A2822" w:rsidRPr="00EF3A36" w:rsidRDefault="007A2822" w:rsidP="00257DA2">
      <w:pPr>
        <w:pStyle w:val="Paragraphedeliste"/>
        <w:jc w:val="both"/>
        <w:rPr>
          <w:rFonts w:cstheme="minorHAnsi"/>
        </w:rPr>
      </w:pPr>
    </w:p>
    <w:p w14:paraId="528D9491" w14:textId="77777777" w:rsidR="007A2822" w:rsidRPr="00EF3A36" w:rsidRDefault="007A2822" w:rsidP="00257DA2">
      <w:pPr>
        <w:pStyle w:val="Paragraphedeliste"/>
        <w:numPr>
          <w:ilvl w:val="0"/>
          <w:numId w:val="4"/>
        </w:numPr>
        <w:jc w:val="both"/>
        <w:rPr>
          <w:rFonts w:cstheme="minorHAnsi"/>
        </w:rPr>
      </w:pPr>
      <w:r w:rsidRPr="00EF3A36">
        <w:rPr>
          <w:rFonts w:cstheme="minorHAnsi"/>
        </w:rPr>
        <w:t>Atteinte de la biodiversité</w:t>
      </w:r>
    </w:p>
    <w:p w14:paraId="1C8966D4" w14:textId="44CA5FBD" w:rsidR="00FF7B94" w:rsidRDefault="006712C5" w:rsidP="00257DA2">
      <w:pPr>
        <w:jc w:val="both"/>
        <w:rPr>
          <w:rFonts w:asciiTheme="minorHAnsi" w:hAnsiTheme="minorHAnsi" w:cstheme="minorHAnsi"/>
          <w:sz w:val="22"/>
          <w:szCs w:val="22"/>
        </w:rPr>
      </w:pPr>
      <w:r w:rsidRPr="00EF3A36">
        <w:rPr>
          <w:rFonts w:asciiTheme="minorHAnsi" w:hAnsiTheme="minorHAnsi" w:cstheme="minorHAnsi"/>
          <w:sz w:val="22"/>
          <w:szCs w:val="22"/>
        </w:rPr>
        <w:t>Par ses activités de recherche l’Université est impactante vis-à-vis de la biodiversité</w:t>
      </w:r>
      <w:r w:rsidR="00DF772C" w:rsidRPr="00EF3A36">
        <w:rPr>
          <w:rFonts w:asciiTheme="minorHAnsi" w:hAnsiTheme="minorHAnsi" w:cstheme="minorHAnsi"/>
          <w:sz w:val="22"/>
          <w:szCs w:val="22"/>
        </w:rPr>
        <w:t xml:space="preserve"> au travers de l’usage de contaminants tels que cités en b</w:t>
      </w:r>
      <w:r w:rsidR="00AA3606" w:rsidRPr="00EF3A36">
        <w:rPr>
          <w:rFonts w:asciiTheme="minorHAnsi" w:hAnsiTheme="minorHAnsi" w:cstheme="minorHAnsi"/>
          <w:sz w:val="22"/>
          <w:szCs w:val="22"/>
        </w:rPr>
        <w:t>.</w:t>
      </w:r>
      <w:r w:rsidR="00DF772C" w:rsidRPr="00EF3A36">
        <w:rPr>
          <w:rFonts w:asciiTheme="minorHAnsi" w:hAnsiTheme="minorHAnsi" w:cstheme="minorHAnsi"/>
          <w:sz w:val="22"/>
          <w:szCs w:val="22"/>
        </w:rPr>
        <w:t xml:space="preserve">, et de l’emprise spatiale de ses activités. </w:t>
      </w:r>
      <w:r w:rsidRPr="00EF3A36">
        <w:rPr>
          <w:rFonts w:asciiTheme="minorHAnsi" w:hAnsiTheme="minorHAnsi" w:cstheme="minorHAnsi"/>
          <w:sz w:val="22"/>
          <w:szCs w:val="22"/>
        </w:rPr>
        <w:t xml:space="preserve">Un diagnostic spécifique sera réalisé auprès des quelques unités qui soit utilisent des surfaces au </w:t>
      </w:r>
      <w:r w:rsidRPr="005E24FF">
        <w:rPr>
          <w:rFonts w:asciiTheme="minorHAnsi" w:hAnsiTheme="minorHAnsi" w:cstheme="minorHAnsi"/>
          <w:sz w:val="22"/>
          <w:szCs w:val="22"/>
        </w:rPr>
        <w:t>sol importantes (agricoles, forestières), soit ont directement pour objet d’étude la biodiversité</w:t>
      </w:r>
      <w:r w:rsidR="005E24FF">
        <w:rPr>
          <w:rFonts w:asciiTheme="minorHAnsi" w:hAnsiTheme="minorHAnsi" w:cstheme="minorHAnsi"/>
          <w:sz w:val="22"/>
          <w:szCs w:val="22"/>
        </w:rPr>
        <w:t xml:space="preserve"> (VP Recherche et unités, 2023-2024)</w:t>
      </w:r>
      <w:r w:rsidRPr="005E24FF">
        <w:rPr>
          <w:rFonts w:asciiTheme="minorHAnsi" w:hAnsiTheme="minorHAnsi" w:cstheme="minorHAnsi"/>
          <w:sz w:val="22"/>
          <w:szCs w:val="22"/>
        </w:rPr>
        <w:t>.</w:t>
      </w:r>
    </w:p>
    <w:p w14:paraId="1FE27951" w14:textId="77777777" w:rsidR="005E24FF" w:rsidRPr="005E24FF" w:rsidRDefault="005E24FF" w:rsidP="00257DA2">
      <w:pPr>
        <w:jc w:val="both"/>
        <w:rPr>
          <w:rFonts w:asciiTheme="minorHAnsi" w:hAnsiTheme="minorHAnsi" w:cstheme="minorHAnsi"/>
          <w:sz w:val="22"/>
          <w:szCs w:val="22"/>
        </w:rPr>
      </w:pPr>
    </w:p>
    <w:p w14:paraId="4CBEECE8" w14:textId="02FE832D" w:rsidR="009205BE" w:rsidRPr="00EF3A36" w:rsidRDefault="00AA3606" w:rsidP="00257DA2">
      <w:pPr>
        <w:pStyle w:val="Paragraphedeliste"/>
        <w:numPr>
          <w:ilvl w:val="0"/>
          <w:numId w:val="4"/>
        </w:numPr>
        <w:jc w:val="both"/>
        <w:rPr>
          <w:rFonts w:cstheme="minorHAnsi"/>
        </w:rPr>
      </w:pPr>
      <w:r w:rsidRPr="00EF3A36">
        <w:rPr>
          <w:rFonts w:cstheme="minorHAnsi"/>
        </w:rPr>
        <w:t>Prévention en amont et circularité</w:t>
      </w:r>
      <w:r w:rsidR="009205BE" w:rsidRPr="00EF3A36">
        <w:rPr>
          <w:rFonts w:cstheme="minorHAnsi"/>
        </w:rPr>
        <w:t xml:space="preserve"> : obsolescence, renouvellement, </w:t>
      </w:r>
      <w:proofErr w:type="spellStart"/>
      <w:r w:rsidR="009205BE" w:rsidRPr="00EF3A36">
        <w:rPr>
          <w:rFonts w:cstheme="minorHAnsi"/>
        </w:rPr>
        <w:t>réusage</w:t>
      </w:r>
      <w:proofErr w:type="spellEnd"/>
      <w:r w:rsidR="00257DA2" w:rsidRPr="00EF3A36">
        <w:rPr>
          <w:rFonts w:cstheme="minorHAnsi"/>
        </w:rPr>
        <w:t>, recyclage</w:t>
      </w:r>
    </w:p>
    <w:p w14:paraId="53935DF1" w14:textId="58E4BFF2" w:rsidR="004B4C7A" w:rsidRDefault="00257DA2" w:rsidP="00257DA2">
      <w:pPr>
        <w:jc w:val="both"/>
        <w:rPr>
          <w:rFonts w:asciiTheme="minorHAnsi" w:hAnsiTheme="minorHAnsi" w:cstheme="minorHAnsi"/>
          <w:sz w:val="22"/>
          <w:szCs w:val="22"/>
        </w:rPr>
      </w:pPr>
      <w:r w:rsidRPr="005E24FF">
        <w:rPr>
          <w:rFonts w:asciiTheme="minorHAnsi" w:hAnsiTheme="minorHAnsi" w:cstheme="minorHAnsi"/>
          <w:sz w:val="22"/>
          <w:szCs w:val="22"/>
        </w:rPr>
        <w:t>La limitation de la durée de vie des équipements est source de plusieurs des impacts ci-dessus (de manière variable selon les équipements), en raison de l’influence des phases de fabrication et de destruction. L’allongement de la durée de vie des équipements est ainsi un moyen de limiter leur impact ; si et seulement s</w:t>
      </w:r>
      <w:r w:rsidR="005E24FF">
        <w:rPr>
          <w:rFonts w:asciiTheme="minorHAnsi" w:hAnsiTheme="minorHAnsi" w:cstheme="minorHAnsi"/>
          <w:sz w:val="22"/>
          <w:szCs w:val="22"/>
        </w:rPr>
        <w:t>’</w:t>
      </w:r>
      <w:r w:rsidR="00C31753" w:rsidRPr="005E24FF">
        <w:rPr>
          <w:rFonts w:asciiTheme="minorHAnsi" w:hAnsiTheme="minorHAnsi" w:cstheme="minorHAnsi"/>
          <w:sz w:val="22"/>
          <w:szCs w:val="22"/>
        </w:rPr>
        <w:t>i</w:t>
      </w:r>
      <w:r w:rsidRPr="005E24FF">
        <w:rPr>
          <w:rFonts w:asciiTheme="minorHAnsi" w:hAnsiTheme="minorHAnsi" w:cstheme="minorHAnsi"/>
          <w:sz w:val="22"/>
          <w:szCs w:val="22"/>
        </w:rPr>
        <w:t xml:space="preserve">l n’existe pas </w:t>
      </w:r>
      <w:r w:rsidR="006433B8" w:rsidRPr="005E24FF">
        <w:rPr>
          <w:rFonts w:asciiTheme="minorHAnsi" w:hAnsiTheme="minorHAnsi" w:cstheme="minorHAnsi"/>
          <w:sz w:val="22"/>
          <w:szCs w:val="22"/>
        </w:rPr>
        <w:t xml:space="preserve">toutefois </w:t>
      </w:r>
      <w:r w:rsidRPr="005E24FF">
        <w:rPr>
          <w:rFonts w:asciiTheme="minorHAnsi" w:hAnsiTheme="minorHAnsi" w:cstheme="minorHAnsi"/>
          <w:sz w:val="22"/>
          <w:szCs w:val="22"/>
        </w:rPr>
        <w:t>d’équipements récents beaucoup plus performants sur au moins un critère (cas des serveurs sur le critère de la consommations énergétique)</w:t>
      </w:r>
      <w:r w:rsidR="00C31753" w:rsidRPr="005E24FF">
        <w:rPr>
          <w:rFonts w:asciiTheme="minorHAnsi" w:hAnsiTheme="minorHAnsi" w:cstheme="minorHAnsi"/>
          <w:sz w:val="22"/>
          <w:szCs w:val="22"/>
        </w:rPr>
        <w:t xml:space="preserve"> et qui, en analyse complète du cycle de vie s’avèreraient plus vertueux</w:t>
      </w:r>
      <w:r w:rsidRPr="005E24FF">
        <w:rPr>
          <w:rFonts w:asciiTheme="minorHAnsi" w:hAnsiTheme="minorHAnsi" w:cstheme="minorHAnsi"/>
          <w:sz w:val="22"/>
          <w:szCs w:val="22"/>
        </w:rPr>
        <w:t xml:space="preserve">. </w:t>
      </w:r>
      <w:r w:rsidR="004B4C7A" w:rsidRPr="005E24FF">
        <w:rPr>
          <w:rFonts w:asciiTheme="minorHAnsi" w:hAnsiTheme="minorHAnsi" w:cstheme="minorHAnsi"/>
          <w:sz w:val="22"/>
          <w:szCs w:val="22"/>
        </w:rPr>
        <w:t xml:space="preserve">Quand </w:t>
      </w:r>
      <w:r w:rsidR="006433B8" w:rsidRPr="005E24FF">
        <w:rPr>
          <w:rFonts w:asciiTheme="minorHAnsi" w:hAnsiTheme="minorHAnsi" w:cstheme="minorHAnsi"/>
          <w:sz w:val="22"/>
          <w:szCs w:val="22"/>
        </w:rPr>
        <w:t>u</w:t>
      </w:r>
      <w:r w:rsidR="004B4C7A" w:rsidRPr="005E24FF">
        <w:rPr>
          <w:rFonts w:asciiTheme="minorHAnsi" w:hAnsiTheme="minorHAnsi" w:cstheme="minorHAnsi"/>
          <w:sz w:val="22"/>
          <w:szCs w:val="22"/>
        </w:rPr>
        <w:t xml:space="preserve">n équipement prend de l’âge, il est ainsi nécessaire </w:t>
      </w:r>
      <w:r w:rsidR="006433B8" w:rsidRPr="005E24FF">
        <w:rPr>
          <w:rFonts w:asciiTheme="minorHAnsi" w:hAnsiTheme="minorHAnsi" w:cstheme="minorHAnsi"/>
          <w:sz w:val="22"/>
          <w:szCs w:val="22"/>
        </w:rPr>
        <w:t>:</w:t>
      </w:r>
    </w:p>
    <w:p w14:paraId="5AA483D3" w14:textId="77777777" w:rsidR="005E24FF" w:rsidRPr="005E24FF" w:rsidRDefault="005E24FF" w:rsidP="00257DA2">
      <w:pPr>
        <w:jc w:val="both"/>
        <w:rPr>
          <w:rFonts w:asciiTheme="minorHAnsi" w:hAnsiTheme="minorHAnsi" w:cstheme="minorHAnsi"/>
          <w:sz w:val="22"/>
          <w:szCs w:val="22"/>
        </w:rPr>
      </w:pPr>
    </w:p>
    <w:p w14:paraId="5787C256" w14:textId="1D5774D4" w:rsidR="004B4C7A" w:rsidRPr="00D05D9D" w:rsidRDefault="00D3085A" w:rsidP="004B4C7A">
      <w:pPr>
        <w:pStyle w:val="Paragraphedeliste"/>
        <w:numPr>
          <w:ilvl w:val="0"/>
          <w:numId w:val="3"/>
        </w:numPr>
        <w:jc w:val="both"/>
        <w:rPr>
          <w:rFonts w:cstheme="minorHAnsi"/>
        </w:rPr>
      </w:pPr>
      <w:r w:rsidRPr="00EF3A36">
        <w:rPr>
          <w:rFonts w:cstheme="minorHAnsi"/>
        </w:rPr>
        <w:t>De v</w:t>
      </w:r>
      <w:r w:rsidR="004B4C7A" w:rsidRPr="00EF3A36">
        <w:rPr>
          <w:rFonts w:cstheme="minorHAnsi"/>
        </w:rPr>
        <w:t>érifier</w:t>
      </w:r>
      <w:r w:rsidR="004B52A8" w:rsidRPr="00EF3A36">
        <w:rPr>
          <w:rFonts w:cstheme="minorHAnsi"/>
        </w:rPr>
        <w:t xml:space="preserve"> </w:t>
      </w:r>
      <w:r w:rsidR="004B4C7A" w:rsidRPr="00EF3A36">
        <w:rPr>
          <w:rFonts w:cstheme="minorHAnsi"/>
        </w:rPr>
        <w:t>s’il est raisonnable de le conserver</w:t>
      </w:r>
      <w:r w:rsidR="00C31753" w:rsidRPr="00EF3A36">
        <w:rPr>
          <w:rFonts w:cstheme="minorHAnsi"/>
        </w:rPr>
        <w:t xml:space="preserve"> ou non</w:t>
      </w:r>
      <w:r w:rsidR="004B4C7A" w:rsidRPr="00EF3A36">
        <w:rPr>
          <w:rFonts w:cstheme="minorHAnsi"/>
        </w:rPr>
        <w:t>, du point de vue de son impact environnemental</w:t>
      </w:r>
      <w:r w:rsidR="006433B8" w:rsidRPr="00EF3A36">
        <w:rPr>
          <w:rFonts w:cstheme="minorHAnsi"/>
        </w:rPr>
        <w:t> ;</w:t>
      </w:r>
    </w:p>
    <w:p w14:paraId="0E374AA4" w14:textId="422DFBE1" w:rsidR="004B4C7A" w:rsidRPr="00C8509B" w:rsidRDefault="00D3085A" w:rsidP="004B4C7A">
      <w:pPr>
        <w:pStyle w:val="Paragraphedeliste"/>
        <w:numPr>
          <w:ilvl w:val="0"/>
          <w:numId w:val="3"/>
        </w:numPr>
        <w:jc w:val="both"/>
        <w:rPr>
          <w:rFonts w:cstheme="minorHAnsi"/>
        </w:rPr>
      </w:pPr>
      <w:r w:rsidRPr="00D05D9D">
        <w:rPr>
          <w:rFonts w:cstheme="minorHAnsi"/>
        </w:rPr>
        <w:t>D’examiner, s</w:t>
      </w:r>
      <w:r w:rsidR="004B4C7A" w:rsidRPr="00D05D9D">
        <w:rPr>
          <w:rFonts w:cstheme="minorHAnsi"/>
        </w:rPr>
        <w:t>i sa performance n’est plus au niveau souhaité, s’il peut faire l’objet d’une jouvence plutôt que d’un remplacement</w:t>
      </w:r>
      <w:r w:rsidR="006433B8" w:rsidRPr="00C8509B">
        <w:rPr>
          <w:rFonts w:cstheme="minorHAnsi"/>
        </w:rPr>
        <w:t> ;</w:t>
      </w:r>
    </w:p>
    <w:p w14:paraId="7A37308B" w14:textId="51AB0528" w:rsidR="004B4C7A" w:rsidRPr="005E24FF" w:rsidRDefault="004B52A8" w:rsidP="004B4C7A">
      <w:pPr>
        <w:pStyle w:val="Paragraphedeliste"/>
        <w:numPr>
          <w:ilvl w:val="0"/>
          <w:numId w:val="3"/>
        </w:numPr>
        <w:jc w:val="both"/>
        <w:rPr>
          <w:rFonts w:cstheme="minorHAnsi"/>
        </w:rPr>
      </w:pPr>
      <w:r w:rsidRPr="00C8509B">
        <w:rPr>
          <w:rFonts w:cstheme="minorHAnsi"/>
        </w:rPr>
        <w:lastRenderedPageBreak/>
        <w:t>S</w:t>
      </w:r>
      <w:r w:rsidR="004B4C7A" w:rsidRPr="00C8509B">
        <w:rPr>
          <w:rFonts w:cstheme="minorHAnsi"/>
        </w:rPr>
        <w:t xml:space="preserve">’il doit être remplacé, </w:t>
      </w:r>
      <w:r w:rsidR="00D3085A" w:rsidRPr="00C8509B">
        <w:rPr>
          <w:rFonts w:cstheme="minorHAnsi"/>
        </w:rPr>
        <w:t>de réfléchir à s</w:t>
      </w:r>
      <w:r w:rsidR="004B4C7A" w:rsidRPr="00C8509B">
        <w:rPr>
          <w:rFonts w:cstheme="minorHAnsi"/>
        </w:rPr>
        <w:t xml:space="preserve">a meilleure destination finale d’un point de vue environnemental </w:t>
      </w:r>
      <w:r w:rsidR="004B4C7A" w:rsidRPr="005E24FF">
        <w:rPr>
          <w:rFonts w:cstheme="minorHAnsi"/>
        </w:rPr>
        <w:t>(</w:t>
      </w:r>
      <w:proofErr w:type="spellStart"/>
      <w:r w:rsidR="004B4C7A" w:rsidRPr="005E24FF">
        <w:rPr>
          <w:rFonts w:cstheme="minorHAnsi"/>
        </w:rPr>
        <w:t>réusage</w:t>
      </w:r>
      <w:proofErr w:type="spellEnd"/>
      <w:r w:rsidR="004B4C7A" w:rsidRPr="005E24FF">
        <w:rPr>
          <w:rFonts w:cstheme="minorHAnsi"/>
        </w:rPr>
        <w:t>, y compris par d’autres communautés ; recyclage ; destruction maîtrisée)</w:t>
      </w:r>
      <w:r w:rsidR="000D6ECF" w:rsidRPr="005E24FF">
        <w:rPr>
          <w:rFonts w:cstheme="minorHAnsi"/>
        </w:rPr>
        <w:t>, en valorisant le</w:t>
      </w:r>
      <w:r w:rsidR="00D3085A" w:rsidRPr="005E24FF">
        <w:rPr>
          <w:rFonts w:cstheme="minorHAnsi"/>
        </w:rPr>
        <w:t>s</w:t>
      </w:r>
      <w:r w:rsidR="000D6ECF" w:rsidRPr="005E24FF">
        <w:rPr>
          <w:rFonts w:cstheme="minorHAnsi"/>
        </w:rPr>
        <w:t xml:space="preserve"> outils déjà existants (plateformes de recyclage de certains ONR par exemple).</w:t>
      </w:r>
    </w:p>
    <w:p w14:paraId="324E42D4" w14:textId="41655856" w:rsidR="004B4C7A" w:rsidRPr="005E24FF" w:rsidRDefault="0064544D" w:rsidP="004B4C7A">
      <w:pPr>
        <w:jc w:val="both"/>
        <w:rPr>
          <w:rFonts w:asciiTheme="minorHAnsi" w:hAnsiTheme="minorHAnsi" w:cstheme="minorHAnsi"/>
          <w:sz w:val="22"/>
          <w:szCs w:val="22"/>
        </w:rPr>
      </w:pPr>
      <w:r w:rsidRPr="005E24FF">
        <w:rPr>
          <w:rFonts w:asciiTheme="minorHAnsi" w:hAnsiTheme="minorHAnsi" w:cstheme="minorHAnsi"/>
          <w:sz w:val="22"/>
          <w:szCs w:val="22"/>
        </w:rPr>
        <w:t xml:space="preserve">L’Université fournira un guide simple </w:t>
      </w:r>
      <w:r w:rsidR="000D6ECF" w:rsidRPr="005E24FF">
        <w:rPr>
          <w:rFonts w:asciiTheme="minorHAnsi" w:hAnsiTheme="minorHAnsi" w:cstheme="minorHAnsi"/>
          <w:sz w:val="22"/>
          <w:szCs w:val="22"/>
        </w:rPr>
        <w:t xml:space="preserve">progressivement enrichi </w:t>
      </w:r>
      <w:r w:rsidRPr="005E24FF">
        <w:rPr>
          <w:rFonts w:asciiTheme="minorHAnsi" w:hAnsiTheme="minorHAnsi" w:cstheme="minorHAnsi"/>
          <w:sz w:val="22"/>
          <w:szCs w:val="22"/>
        </w:rPr>
        <w:t>pour l’aide au raisonnement (202</w:t>
      </w:r>
      <w:r w:rsidR="0064543A" w:rsidRPr="005E24FF">
        <w:rPr>
          <w:rFonts w:asciiTheme="minorHAnsi" w:hAnsiTheme="minorHAnsi" w:cstheme="minorHAnsi"/>
          <w:sz w:val="22"/>
          <w:szCs w:val="22"/>
        </w:rPr>
        <w:t>4</w:t>
      </w:r>
      <w:r w:rsidRPr="005E24FF">
        <w:rPr>
          <w:rFonts w:asciiTheme="minorHAnsi" w:hAnsiTheme="minorHAnsi" w:cstheme="minorHAnsi"/>
          <w:sz w:val="22"/>
          <w:szCs w:val="22"/>
        </w:rPr>
        <w:t xml:space="preserve">, </w:t>
      </w:r>
      <w:r w:rsidR="000D6ECF" w:rsidRPr="005E24FF">
        <w:rPr>
          <w:rFonts w:asciiTheme="minorHAnsi" w:hAnsiTheme="minorHAnsi" w:cstheme="minorHAnsi"/>
          <w:sz w:val="22"/>
          <w:szCs w:val="22"/>
        </w:rPr>
        <w:t xml:space="preserve">notamment </w:t>
      </w:r>
      <w:r w:rsidRPr="005E24FF">
        <w:rPr>
          <w:rFonts w:asciiTheme="minorHAnsi" w:hAnsiTheme="minorHAnsi" w:cstheme="minorHAnsi"/>
          <w:sz w:val="22"/>
          <w:szCs w:val="22"/>
        </w:rPr>
        <w:t>VP R, VP DS, Direction du patrimoine, DGSA missions transverses).</w:t>
      </w:r>
    </w:p>
    <w:p w14:paraId="67FAB0F5" w14:textId="4CBCDBEE" w:rsidR="00A71ECB" w:rsidRPr="00660852" w:rsidRDefault="00A71ECB" w:rsidP="004B4C7A">
      <w:pPr>
        <w:jc w:val="both"/>
        <w:rPr>
          <w:rFonts w:asciiTheme="minorHAnsi" w:hAnsiTheme="minorHAnsi" w:cstheme="minorHAnsi"/>
          <w:sz w:val="22"/>
          <w:szCs w:val="22"/>
        </w:rPr>
      </w:pPr>
    </w:p>
    <w:p w14:paraId="22C83143" w14:textId="77777777" w:rsidR="00CA0279" w:rsidRDefault="00CA0279" w:rsidP="00CA0279">
      <w:pPr>
        <w:jc w:val="both"/>
        <w:rPr>
          <w:rFonts w:asciiTheme="minorHAnsi" w:hAnsiTheme="minorHAnsi" w:cstheme="minorHAnsi"/>
          <w:b/>
          <w:bCs/>
          <w:sz w:val="22"/>
          <w:szCs w:val="22"/>
        </w:rPr>
      </w:pPr>
    </w:p>
    <w:p w14:paraId="073750E5" w14:textId="39425EA1" w:rsidR="00CA0279" w:rsidRPr="007B79D9" w:rsidRDefault="007B79D9" w:rsidP="007B79D9">
      <w:pPr>
        <w:pStyle w:val="Paragraphedeliste"/>
        <w:numPr>
          <w:ilvl w:val="0"/>
          <w:numId w:val="2"/>
        </w:numPr>
        <w:jc w:val="both"/>
        <w:rPr>
          <w:rFonts w:cstheme="minorHAnsi"/>
          <w:b/>
          <w:bCs/>
        </w:rPr>
      </w:pPr>
      <w:r>
        <w:rPr>
          <w:rFonts w:cstheme="minorHAnsi"/>
          <w:b/>
          <w:bCs/>
        </w:rPr>
        <w:t>La s</w:t>
      </w:r>
      <w:r w:rsidR="00CA0279" w:rsidRPr="007B79D9">
        <w:rPr>
          <w:rFonts w:cstheme="minorHAnsi"/>
          <w:b/>
          <w:bCs/>
        </w:rPr>
        <w:t>ensibilisation au</w:t>
      </w:r>
      <w:r>
        <w:rPr>
          <w:rFonts w:cstheme="minorHAnsi"/>
          <w:b/>
          <w:bCs/>
        </w:rPr>
        <w:t>x</w:t>
      </w:r>
      <w:r w:rsidR="00CA0279" w:rsidRPr="007B79D9">
        <w:rPr>
          <w:rFonts w:cstheme="minorHAnsi"/>
          <w:b/>
          <w:bCs/>
        </w:rPr>
        <w:t xml:space="preserve"> </w:t>
      </w:r>
      <w:r>
        <w:rPr>
          <w:rFonts w:cstheme="minorHAnsi"/>
          <w:b/>
          <w:bCs/>
        </w:rPr>
        <w:t xml:space="preserve">enjeux au </w:t>
      </w:r>
      <w:r w:rsidR="00CA0279" w:rsidRPr="007B79D9">
        <w:rPr>
          <w:rFonts w:cstheme="minorHAnsi"/>
          <w:b/>
          <w:bCs/>
        </w:rPr>
        <w:t>travers des projets de recherche évalués par l’université</w:t>
      </w:r>
    </w:p>
    <w:p w14:paraId="42FE49EC" w14:textId="36CDDFF8" w:rsidR="00CA0279" w:rsidRDefault="00CA0279" w:rsidP="00CA0279">
      <w:pPr>
        <w:jc w:val="both"/>
        <w:rPr>
          <w:rFonts w:asciiTheme="minorHAnsi" w:hAnsiTheme="minorHAnsi" w:cstheme="minorHAnsi"/>
          <w:sz w:val="22"/>
          <w:szCs w:val="22"/>
        </w:rPr>
      </w:pPr>
      <w:r>
        <w:rPr>
          <w:rFonts w:asciiTheme="minorHAnsi" w:hAnsiTheme="minorHAnsi" w:cstheme="minorHAnsi"/>
          <w:sz w:val="22"/>
          <w:szCs w:val="22"/>
        </w:rPr>
        <w:t>En parallèle de cette réflexion collective, a</w:t>
      </w:r>
      <w:r w:rsidRPr="00CA0A35">
        <w:rPr>
          <w:rFonts w:asciiTheme="minorHAnsi" w:hAnsiTheme="minorHAnsi" w:cstheme="minorHAnsi"/>
          <w:sz w:val="22"/>
          <w:szCs w:val="22"/>
        </w:rPr>
        <w:t>fin de sensibiliser les porteurs de projet de recherche et de permettre de mieux identifier les difficultés à réduire l’impact environnemental des recherches, il sera demandé, pour tout</w:t>
      </w:r>
      <w:r w:rsidR="003F2DCA">
        <w:rPr>
          <w:rFonts w:asciiTheme="minorHAnsi" w:hAnsiTheme="minorHAnsi" w:cstheme="minorHAnsi"/>
          <w:sz w:val="22"/>
          <w:szCs w:val="22"/>
        </w:rPr>
        <w:t xml:space="preserve">e entité </w:t>
      </w:r>
      <w:r w:rsidR="007B79D9">
        <w:rPr>
          <w:rFonts w:asciiTheme="minorHAnsi" w:hAnsiTheme="minorHAnsi" w:cstheme="minorHAnsi"/>
          <w:sz w:val="22"/>
          <w:szCs w:val="22"/>
        </w:rPr>
        <w:t xml:space="preserve">(par exemple les </w:t>
      </w:r>
      <w:proofErr w:type="spellStart"/>
      <w:r w:rsidR="007B79D9" w:rsidRPr="007B79D9">
        <w:rPr>
          <w:rFonts w:asciiTheme="minorHAnsi" w:hAnsiTheme="minorHAnsi" w:cstheme="minorHAnsi"/>
          <w:i/>
          <w:sz w:val="22"/>
          <w:szCs w:val="22"/>
        </w:rPr>
        <w:t>g</w:t>
      </w:r>
      <w:r w:rsidR="007B79D9">
        <w:rPr>
          <w:rFonts w:asciiTheme="minorHAnsi" w:hAnsiTheme="minorHAnsi" w:cstheme="minorHAnsi"/>
          <w:i/>
          <w:sz w:val="22"/>
          <w:szCs w:val="22"/>
        </w:rPr>
        <w:t>ra</w:t>
      </w:r>
      <w:r w:rsidR="007B79D9" w:rsidRPr="007B79D9">
        <w:rPr>
          <w:rFonts w:asciiTheme="minorHAnsi" w:hAnsiTheme="minorHAnsi" w:cstheme="minorHAnsi"/>
          <w:i/>
          <w:sz w:val="22"/>
          <w:szCs w:val="22"/>
        </w:rPr>
        <w:t>duate</w:t>
      </w:r>
      <w:proofErr w:type="spellEnd"/>
      <w:r w:rsidR="007B79D9" w:rsidRPr="007B79D9">
        <w:rPr>
          <w:rFonts w:asciiTheme="minorHAnsi" w:hAnsiTheme="minorHAnsi" w:cstheme="minorHAnsi"/>
          <w:i/>
          <w:sz w:val="22"/>
          <w:szCs w:val="22"/>
        </w:rPr>
        <w:t xml:space="preserve"> </w:t>
      </w:r>
      <w:proofErr w:type="spellStart"/>
      <w:r w:rsidR="007B79D9" w:rsidRPr="007B79D9">
        <w:rPr>
          <w:rFonts w:asciiTheme="minorHAnsi" w:hAnsiTheme="minorHAnsi" w:cstheme="minorHAnsi"/>
          <w:i/>
          <w:sz w:val="22"/>
          <w:szCs w:val="22"/>
        </w:rPr>
        <w:t>schools</w:t>
      </w:r>
      <w:proofErr w:type="spellEnd"/>
      <w:r w:rsidR="007B79D9">
        <w:rPr>
          <w:rFonts w:asciiTheme="minorHAnsi" w:hAnsiTheme="minorHAnsi" w:cstheme="minorHAnsi"/>
          <w:sz w:val="22"/>
          <w:szCs w:val="22"/>
        </w:rPr>
        <w:t xml:space="preserve">) </w:t>
      </w:r>
      <w:r w:rsidR="003F2DCA">
        <w:rPr>
          <w:rFonts w:asciiTheme="minorHAnsi" w:hAnsiTheme="minorHAnsi" w:cstheme="minorHAnsi"/>
          <w:sz w:val="22"/>
          <w:szCs w:val="22"/>
        </w:rPr>
        <w:t>organisant un appel à projets de recherche dans l’université, que la grille d’évaluation comporte une dimension sur</w:t>
      </w:r>
      <w:r w:rsidRPr="00CA0A35">
        <w:rPr>
          <w:rFonts w:asciiTheme="minorHAnsi" w:hAnsiTheme="minorHAnsi" w:cstheme="minorHAnsi"/>
          <w:sz w:val="22"/>
          <w:szCs w:val="22"/>
        </w:rPr>
        <w:t xml:space="preserve"> la manière dont le projet se place vis-à-vis de la transition écologique</w:t>
      </w:r>
      <w:r>
        <w:rPr>
          <w:rFonts w:asciiTheme="minorHAnsi" w:hAnsiTheme="minorHAnsi" w:cstheme="minorHAnsi"/>
          <w:sz w:val="22"/>
          <w:szCs w:val="22"/>
        </w:rPr>
        <w:t>,</w:t>
      </w:r>
      <w:r w:rsidRPr="00CA0A35">
        <w:rPr>
          <w:rFonts w:asciiTheme="minorHAnsi" w:hAnsiTheme="minorHAnsi" w:cstheme="minorHAnsi"/>
          <w:sz w:val="22"/>
          <w:szCs w:val="22"/>
        </w:rPr>
        <w:t xml:space="preserve"> en répondant de manière qualitative aux questions suivantes : </w:t>
      </w:r>
    </w:p>
    <w:p w14:paraId="3066C9FD" w14:textId="77777777" w:rsidR="00CA0279" w:rsidRPr="00CA0A35" w:rsidRDefault="00CA0279" w:rsidP="00CA0279">
      <w:pPr>
        <w:jc w:val="both"/>
        <w:rPr>
          <w:rFonts w:asciiTheme="minorHAnsi" w:hAnsiTheme="minorHAnsi" w:cstheme="minorHAnsi"/>
          <w:sz w:val="22"/>
          <w:szCs w:val="22"/>
        </w:rPr>
      </w:pPr>
    </w:p>
    <w:p w14:paraId="725FADEC" w14:textId="1858EAEA" w:rsidR="00CA0279" w:rsidRPr="005E24FF" w:rsidRDefault="003F2DCA" w:rsidP="00CA0279">
      <w:pPr>
        <w:pStyle w:val="Paragraphedeliste"/>
        <w:numPr>
          <w:ilvl w:val="0"/>
          <w:numId w:val="3"/>
        </w:numPr>
        <w:jc w:val="both"/>
        <w:rPr>
          <w:rFonts w:cstheme="minorHAnsi"/>
        </w:rPr>
      </w:pPr>
      <w:r>
        <w:rPr>
          <w:rFonts w:cstheme="minorHAnsi"/>
        </w:rPr>
        <w:t>L</w:t>
      </w:r>
      <w:r w:rsidR="00CA0279" w:rsidRPr="00EF3A36">
        <w:rPr>
          <w:rFonts w:cstheme="minorHAnsi"/>
        </w:rPr>
        <w:t xml:space="preserve">e sujet de recherche permet-il de faire progresser les enjeux </w:t>
      </w:r>
      <w:r w:rsidR="007B79D9">
        <w:rPr>
          <w:rFonts w:cstheme="minorHAnsi"/>
        </w:rPr>
        <w:t>d</w:t>
      </w:r>
      <w:r w:rsidR="00CA0279" w:rsidRPr="00EF3A36">
        <w:rPr>
          <w:rFonts w:cstheme="minorHAnsi"/>
        </w:rPr>
        <w:t>e la transition (compréhension des atteintes environnementales et de leur manifestation, technologies visant à réduire les impact</w:t>
      </w:r>
      <w:r w:rsidR="008C0B59">
        <w:rPr>
          <w:rFonts w:cstheme="minorHAnsi"/>
        </w:rPr>
        <w:t>s</w:t>
      </w:r>
      <w:r w:rsidR="00CA0279" w:rsidRPr="00EF3A36">
        <w:rPr>
          <w:rFonts w:cstheme="minorHAnsi"/>
        </w:rPr>
        <w:t xml:space="preserve"> envi</w:t>
      </w:r>
      <w:r w:rsidR="00CA0279" w:rsidRPr="00D05D9D">
        <w:rPr>
          <w:rFonts w:cstheme="minorHAnsi"/>
        </w:rPr>
        <w:t>ronnementaux des activés humains (alimentation, énergie, santé, process industriel…)</w:t>
      </w:r>
      <w:r w:rsidR="00CA0279" w:rsidRPr="00C8509B">
        <w:rPr>
          <w:rFonts w:cstheme="minorHAnsi"/>
        </w:rPr>
        <w:t xml:space="preserve">, sociologie et politiques des transitions, partage équitable </w:t>
      </w:r>
      <w:r w:rsidR="00CA0279" w:rsidRPr="008E33EE">
        <w:rPr>
          <w:rFonts w:cstheme="minorHAnsi"/>
        </w:rPr>
        <w:t xml:space="preserve">des ressources, </w:t>
      </w:r>
      <w:r w:rsidR="00CA0279" w:rsidRPr="005E24FF">
        <w:rPr>
          <w:rFonts w:cstheme="minorHAnsi"/>
        </w:rPr>
        <w:t>…) ?</w:t>
      </w:r>
    </w:p>
    <w:p w14:paraId="5BA02DB8" w14:textId="123DEE56" w:rsidR="00CA0279" w:rsidRPr="00B91B76" w:rsidRDefault="003F2DCA" w:rsidP="00CA0279">
      <w:pPr>
        <w:pStyle w:val="Paragraphedeliste"/>
        <w:numPr>
          <w:ilvl w:val="0"/>
          <w:numId w:val="3"/>
        </w:numPr>
        <w:jc w:val="both"/>
        <w:rPr>
          <w:rFonts w:cstheme="minorHAnsi"/>
        </w:rPr>
      </w:pPr>
      <w:r>
        <w:rPr>
          <w:rFonts w:cstheme="minorHAnsi"/>
        </w:rPr>
        <w:t>P</w:t>
      </w:r>
      <w:r w:rsidR="00CA0279" w:rsidRPr="005E24FF">
        <w:rPr>
          <w:rFonts w:cstheme="minorHAnsi"/>
        </w:rPr>
        <w:t>ar quel</w:t>
      </w:r>
      <w:r w:rsidR="004B593D">
        <w:rPr>
          <w:rFonts w:cstheme="minorHAnsi"/>
        </w:rPr>
        <w:t xml:space="preserve">s mécanismes </w:t>
      </w:r>
      <w:r w:rsidR="00CA0279" w:rsidRPr="005E24FF">
        <w:rPr>
          <w:rFonts w:cstheme="minorHAnsi"/>
        </w:rPr>
        <w:t xml:space="preserve">l’acquisition des résultats de ce </w:t>
      </w:r>
      <w:r w:rsidR="004B593D">
        <w:rPr>
          <w:rFonts w:cstheme="minorHAnsi"/>
        </w:rPr>
        <w:t>programme</w:t>
      </w:r>
      <w:r w:rsidR="00CA0279" w:rsidRPr="005E24FF">
        <w:rPr>
          <w:rFonts w:cstheme="minorHAnsi"/>
        </w:rPr>
        <w:t xml:space="preserve"> de recherche peut-elle impacter l’environnement (forte consommation d’énergie, acquisition de </w:t>
      </w:r>
      <w:r w:rsidR="00CA0279" w:rsidRPr="00B91B76">
        <w:rPr>
          <w:rFonts w:cstheme="minorHAnsi"/>
        </w:rPr>
        <w:t>matériel, déplacements, process utilisant une grande quantité d’eau, des produits dangereux, une grande quantité de plastiques, autres)</w:t>
      </w:r>
      <w:r>
        <w:rPr>
          <w:rFonts w:cstheme="minorHAnsi"/>
        </w:rPr>
        <w:t> ;</w:t>
      </w:r>
    </w:p>
    <w:p w14:paraId="2B06D6C5" w14:textId="77777777" w:rsidR="00CA0279" w:rsidRPr="00EF3A36" w:rsidRDefault="00CA0279" w:rsidP="00CA0279">
      <w:pPr>
        <w:pStyle w:val="Paragraphedeliste"/>
        <w:numPr>
          <w:ilvl w:val="0"/>
          <w:numId w:val="3"/>
        </w:numPr>
        <w:jc w:val="both"/>
        <w:rPr>
          <w:rFonts w:cstheme="minorHAnsi"/>
        </w:rPr>
      </w:pPr>
      <w:r w:rsidRPr="00B91B76">
        <w:rPr>
          <w:rFonts w:cstheme="minorHAnsi"/>
        </w:rPr>
        <w:t>Des mesures ont-elles été prises pour rédui</w:t>
      </w:r>
      <w:r w:rsidRPr="00CA0A35">
        <w:rPr>
          <w:rFonts w:cstheme="minorHAnsi"/>
        </w:rPr>
        <w:t xml:space="preserve">re ces impacts ? </w:t>
      </w:r>
    </w:p>
    <w:p w14:paraId="4069FEC3" w14:textId="77777777" w:rsidR="00CA0279" w:rsidRPr="00CA0A35" w:rsidRDefault="00CA0279" w:rsidP="00CA0279">
      <w:pPr>
        <w:jc w:val="both"/>
        <w:rPr>
          <w:rFonts w:asciiTheme="minorHAnsi" w:hAnsiTheme="minorHAnsi" w:cstheme="minorHAnsi"/>
          <w:sz w:val="22"/>
          <w:szCs w:val="22"/>
        </w:rPr>
      </w:pPr>
      <w:r w:rsidRPr="00CA0A35">
        <w:rPr>
          <w:rFonts w:asciiTheme="minorHAnsi" w:hAnsiTheme="minorHAnsi" w:cstheme="minorHAnsi"/>
          <w:sz w:val="22"/>
          <w:szCs w:val="22"/>
        </w:rPr>
        <w:t xml:space="preserve">Le co-financement d’évènements sera également soumis à une justification sur l’approche pour en réduire les impacts. </w:t>
      </w:r>
    </w:p>
    <w:p w14:paraId="3D5F4559" w14:textId="77777777" w:rsidR="00CA0279" w:rsidRPr="00EF3A36" w:rsidRDefault="00CA0279" w:rsidP="00CA0279">
      <w:pPr>
        <w:jc w:val="both"/>
        <w:rPr>
          <w:rFonts w:asciiTheme="minorHAnsi" w:hAnsiTheme="minorHAnsi" w:cstheme="minorHAnsi"/>
          <w:sz w:val="22"/>
          <w:szCs w:val="22"/>
        </w:rPr>
      </w:pPr>
    </w:p>
    <w:p w14:paraId="7F667C14" w14:textId="77777777" w:rsidR="0064544D" w:rsidRPr="007B79D9" w:rsidRDefault="0064544D" w:rsidP="004B4C7A">
      <w:pPr>
        <w:jc w:val="both"/>
        <w:rPr>
          <w:rFonts w:asciiTheme="minorHAnsi" w:hAnsiTheme="minorHAnsi" w:cstheme="minorHAnsi"/>
          <w:sz w:val="22"/>
          <w:szCs w:val="22"/>
        </w:rPr>
      </w:pPr>
    </w:p>
    <w:p w14:paraId="19B30CE5" w14:textId="77777777" w:rsidR="0064544D" w:rsidRPr="00EF3A36" w:rsidRDefault="0064544D" w:rsidP="0064544D">
      <w:pPr>
        <w:pStyle w:val="Paragraphedeliste"/>
        <w:numPr>
          <w:ilvl w:val="0"/>
          <w:numId w:val="2"/>
        </w:numPr>
        <w:jc w:val="both"/>
        <w:rPr>
          <w:rFonts w:cstheme="minorHAnsi"/>
          <w:b/>
        </w:rPr>
      </w:pPr>
      <w:r w:rsidRPr="00EF3A36">
        <w:rPr>
          <w:rFonts w:cstheme="minorHAnsi"/>
          <w:b/>
        </w:rPr>
        <w:t>Les orientations de recherche</w:t>
      </w:r>
    </w:p>
    <w:p w14:paraId="050269F6" w14:textId="2CF3793F" w:rsidR="0064544D" w:rsidRDefault="0064544D" w:rsidP="0064544D">
      <w:pPr>
        <w:jc w:val="both"/>
        <w:rPr>
          <w:rFonts w:asciiTheme="minorHAnsi" w:hAnsiTheme="minorHAnsi" w:cstheme="minorHAnsi"/>
          <w:sz w:val="22"/>
          <w:szCs w:val="22"/>
        </w:rPr>
      </w:pPr>
      <w:r w:rsidRPr="00EF3A36">
        <w:rPr>
          <w:rFonts w:asciiTheme="minorHAnsi" w:hAnsiTheme="minorHAnsi" w:cstheme="minorHAnsi"/>
          <w:sz w:val="22"/>
          <w:szCs w:val="22"/>
        </w:rPr>
        <w:t>Principaux objectifs de la charte concernés : 1 et 2</w:t>
      </w:r>
      <w:r w:rsidR="00D3085A" w:rsidRPr="00EF3A36">
        <w:rPr>
          <w:rFonts w:asciiTheme="minorHAnsi" w:hAnsiTheme="minorHAnsi" w:cstheme="minorHAnsi"/>
          <w:sz w:val="22"/>
          <w:szCs w:val="22"/>
        </w:rPr>
        <w:t>.</w:t>
      </w:r>
    </w:p>
    <w:p w14:paraId="137F243B" w14:textId="77777777" w:rsidR="00B91B76" w:rsidRPr="00EF3A36" w:rsidRDefault="00B91B76" w:rsidP="0064544D">
      <w:pPr>
        <w:jc w:val="both"/>
        <w:rPr>
          <w:rFonts w:asciiTheme="minorHAnsi" w:hAnsiTheme="minorHAnsi" w:cstheme="minorHAnsi"/>
          <w:sz w:val="22"/>
          <w:szCs w:val="22"/>
        </w:rPr>
      </w:pPr>
    </w:p>
    <w:p w14:paraId="55437B6F" w14:textId="2D9E1A0A" w:rsidR="00DA16EC" w:rsidRDefault="0064544D" w:rsidP="00DA16EC">
      <w:pPr>
        <w:jc w:val="both"/>
        <w:rPr>
          <w:rFonts w:asciiTheme="minorHAnsi" w:hAnsiTheme="minorHAnsi" w:cstheme="minorHAnsi"/>
          <w:sz w:val="22"/>
          <w:szCs w:val="22"/>
        </w:rPr>
      </w:pPr>
      <w:r w:rsidRPr="00EF3A36">
        <w:rPr>
          <w:rFonts w:asciiTheme="minorHAnsi" w:hAnsiTheme="minorHAnsi" w:cstheme="minorHAnsi"/>
          <w:sz w:val="22"/>
          <w:szCs w:val="22"/>
        </w:rPr>
        <w:t>L’Université Paris-Saclay déploie de nombreuses recherches en relation avec les Objectifs du Développement Durable</w:t>
      </w:r>
      <w:r w:rsidR="00D50774" w:rsidRPr="00EF3A36">
        <w:rPr>
          <w:rFonts w:asciiTheme="minorHAnsi" w:hAnsiTheme="minorHAnsi" w:cstheme="minorHAnsi"/>
          <w:sz w:val="22"/>
          <w:szCs w:val="22"/>
        </w:rPr>
        <w:t>, avec des enjeux notamment pour les pays des Sud</w:t>
      </w:r>
      <w:r w:rsidRPr="00EF3A36">
        <w:rPr>
          <w:rFonts w:asciiTheme="minorHAnsi" w:hAnsiTheme="minorHAnsi" w:cstheme="minorHAnsi"/>
          <w:sz w:val="22"/>
          <w:szCs w:val="22"/>
        </w:rPr>
        <w:t xml:space="preserve">. </w:t>
      </w:r>
      <w:r w:rsidR="00DA16EC" w:rsidRPr="00EF3A36">
        <w:rPr>
          <w:rFonts w:asciiTheme="minorHAnsi" w:hAnsiTheme="minorHAnsi" w:cstheme="minorHAnsi"/>
          <w:sz w:val="22"/>
          <w:szCs w:val="22"/>
        </w:rPr>
        <w:t>En mettant en visibilité les recherches mené</w:t>
      </w:r>
      <w:r w:rsidR="00D3085A" w:rsidRPr="00EF3A36">
        <w:rPr>
          <w:rFonts w:asciiTheme="minorHAnsi" w:hAnsiTheme="minorHAnsi" w:cstheme="minorHAnsi"/>
          <w:sz w:val="22"/>
          <w:szCs w:val="22"/>
        </w:rPr>
        <w:t>e</w:t>
      </w:r>
      <w:r w:rsidR="00DA16EC" w:rsidRPr="00EF3A36">
        <w:rPr>
          <w:rFonts w:asciiTheme="minorHAnsi" w:hAnsiTheme="minorHAnsi" w:cstheme="minorHAnsi"/>
          <w:sz w:val="22"/>
          <w:szCs w:val="22"/>
        </w:rPr>
        <w:t xml:space="preserve">s sur ces sujets au sein de l’université, en stimulant des réflexions, domaine par domaine, au travers des </w:t>
      </w:r>
      <w:proofErr w:type="spellStart"/>
      <w:r w:rsidR="00DA16EC" w:rsidRPr="00EF3A36">
        <w:rPr>
          <w:rFonts w:asciiTheme="minorHAnsi" w:hAnsiTheme="minorHAnsi" w:cstheme="minorHAnsi"/>
          <w:i/>
          <w:sz w:val="22"/>
          <w:szCs w:val="22"/>
        </w:rPr>
        <w:t>graduate</w:t>
      </w:r>
      <w:proofErr w:type="spellEnd"/>
      <w:r w:rsidR="00DA16EC" w:rsidRPr="00EF3A36">
        <w:rPr>
          <w:rFonts w:asciiTheme="minorHAnsi" w:hAnsiTheme="minorHAnsi" w:cstheme="minorHAnsi"/>
          <w:i/>
          <w:sz w:val="22"/>
          <w:szCs w:val="22"/>
        </w:rPr>
        <w:t xml:space="preserve"> </w:t>
      </w:r>
      <w:proofErr w:type="spellStart"/>
      <w:r w:rsidR="00DA16EC" w:rsidRPr="00EF3A36">
        <w:rPr>
          <w:rFonts w:asciiTheme="minorHAnsi" w:hAnsiTheme="minorHAnsi" w:cstheme="minorHAnsi"/>
          <w:i/>
          <w:sz w:val="22"/>
          <w:szCs w:val="22"/>
        </w:rPr>
        <w:t>schools</w:t>
      </w:r>
      <w:proofErr w:type="spellEnd"/>
      <w:r w:rsidR="00DA16EC" w:rsidRPr="00EF3A36">
        <w:rPr>
          <w:rFonts w:asciiTheme="minorHAnsi" w:hAnsiTheme="minorHAnsi" w:cstheme="minorHAnsi"/>
          <w:sz w:val="22"/>
          <w:szCs w:val="22"/>
        </w:rPr>
        <w:t xml:space="preserve"> sur ces sujets, en favorisant l’interdisciplinarité entre les acteurs de la recherche déjà impliqués sur ces sujets au travers des Objets Interdisciplinaires concernés, l’Université entend renforcer ses recherches sur ces sujets</w:t>
      </w:r>
      <w:r w:rsidR="00D50774" w:rsidRPr="00EF3A36">
        <w:rPr>
          <w:rFonts w:asciiTheme="minorHAnsi" w:hAnsiTheme="minorHAnsi" w:cstheme="minorHAnsi"/>
          <w:sz w:val="22"/>
          <w:szCs w:val="22"/>
        </w:rPr>
        <w:t>, et mettre à disposition les résultats qui en découlent à travers sa politique de science ouverte.</w:t>
      </w:r>
      <w:r w:rsidR="00DA16EC" w:rsidRPr="00EF3A36">
        <w:rPr>
          <w:rFonts w:asciiTheme="minorHAnsi" w:hAnsiTheme="minorHAnsi" w:cstheme="minorHAnsi"/>
          <w:sz w:val="22"/>
          <w:szCs w:val="22"/>
        </w:rPr>
        <w:t xml:space="preserve"> </w:t>
      </w:r>
    </w:p>
    <w:p w14:paraId="2559CFD2" w14:textId="77777777" w:rsidR="00B91B76" w:rsidRPr="00EF3A36" w:rsidRDefault="00B91B76" w:rsidP="00DA16EC">
      <w:pPr>
        <w:jc w:val="both"/>
        <w:rPr>
          <w:rFonts w:asciiTheme="minorHAnsi" w:hAnsiTheme="minorHAnsi" w:cstheme="minorHAnsi"/>
          <w:sz w:val="22"/>
          <w:szCs w:val="22"/>
        </w:rPr>
      </w:pPr>
    </w:p>
    <w:p w14:paraId="599AFB1C" w14:textId="01866B22" w:rsidR="00877FDF" w:rsidRDefault="00DA16EC" w:rsidP="0064544D">
      <w:pPr>
        <w:jc w:val="both"/>
        <w:rPr>
          <w:rFonts w:asciiTheme="minorHAnsi" w:hAnsiTheme="minorHAnsi" w:cstheme="minorHAnsi"/>
          <w:sz w:val="22"/>
          <w:szCs w:val="22"/>
        </w:rPr>
      </w:pPr>
      <w:r w:rsidRPr="00EF3A36">
        <w:rPr>
          <w:rFonts w:asciiTheme="minorHAnsi" w:hAnsiTheme="minorHAnsi" w:cstheme="minorHAnsi"/>
          <w:sz w:val="22"/>
          <w:szCs w:val="22"/>
        </w:rPr>
        <w:t>Au-delà, la question se pose de la prise en compte du développement soutenable dans toutes les décisions d’orientation des recherches, au niveau collectif comme au niveau individuel</w:t>
      </w:r>
      <w:r w:rsidR="000D6ECF" w:rsidRPr="00EF3A36">
        <w:rPr>
          <w:rFonts w:asciiTheme="minorHAnsi" w:hAnsiTheme="minorHAnsi" w:cstheme="minorHAnsi"/>
          <w:sz w:val="22"/>
          <w:szCs w:val="22"/>
        </w:rPr>
        <w:t>. Le COMETS a récemment p</w:t>
      </w:r>
      <w:r w:rsidR="00877FDF" w:rsidRPr="00EF3A36">
        <w:rPr>
          <w:rFonts w:asciiTheme="minorHAnsi" w:hAnsiTheme="minorHAnsi" w:cstheme="minorHAnsi"/>
          <w:sz w:val="22"/>
          <w:szCs w:val="22"/>
        </w:rPr>
        <w:t xml:space="preserve">ublié un avis sur le sujet, dans lequel il affirme la nécessité d’intégrer les préoccupations de développement soutenable dans la réflexion éthique en recherche. </w:t>
      </w:r>
    </w:p>
    <w:p w14:paraId="1CC8A18A" w14:textId="77777777" w:rsidR="00B91B76" w:rsidRPr="00EF3A36" w:rsidRDefault="00B91B76" w:rsidP="0064544D">
      <w:pPr>
        <w:jc w:val="both"/>
        <w:rPr>
          <w:rFonts w:asciiTheme="minorHAnsi" w:hAnsiTheme="minorHAnsi" w:cstheme="minorHAnsi"/>
          <w:sz w:val="22"/>
          <w:szCs w:val="22"/>
        </w:rPr>
      </w:pPr>
    </w:p>
    <w:p w14:paraId="48A7C1C2" w14:textId="57E9E8B9" w:rsidR="0064544D" w:rsidRDefault="00487D1E" w:rsidP="0064544D">
      <w:pPr>
        <w:jc w:val="both"/>
        <w:rPr>
          <w:rFonts w:asciiTheme="minorHAnsi" w:hAnsiTheme="minorHAnsi" w:cstheme="minorHAnsi"/>
          <w:sz w:val="22"/>
          <w:szCs w:val="22"/>
        </w:rPr>
      </w:pPr>
      <w:r w:rsidRPr="00EF3A36">
        <w:rPr>
          <w:rFonts w:asciiTheme="minorHAnsi" w:hAnsiTheme="minorHAnsi" w:cstheme="minorHAnsi"/>
          <w:sz w:val="22"/>
          <w:szCs w:val="22"/>
        </w:rPr>
        <w:t xml:space="preserve">De nombreuses questions se posent </w:t>
      </w:r>
      <w:r w:rsidR="00877FDF" w:rsidRPr="00EF3A36">
        <w:rPr>
          <w:rFonts w:asciiTheme="minorHAnsi" w:hAnsiTheme="minorHAnsi" w:cstheme="minorHAnsi"/>
          <w:sz w:val="22"/>
          <w:szCs w:val="22"/>
        </w:rPr>
        <w:t>quant à la prise en compte des enjeux de développement soutenable dans l’orientation des recherches</w:t>
      </w:r>
      <w:r w:rsidRPr="00EF3A36">
        <w:rPr>
          <w:rFonts w:asciiTheme="minorHAnsi" w:hAnsiTheme="minorHAnsi" w:cstheme="minorHAnsi"/>
          <w:sz w:val="22"/>
          <w:szCs w:val="22"/>
        </w:rPr>
        <w:t xml:space="preserve">, </w:t>
      </w:r>
      <w:r w:rsidR="00877FDF" w:rsidRPr="00EF3A36">
        <w:rPr>
          <w:rFonts w:asciiTheme="minorHAnsi" w:hAnsiTheme="minorHAnsi" w:cstheme="minorHAnsi"/>
          <w:sz w:val="22"/>
          <w:szCs w:val="22"/>
        </w:rPr>
        <w:t>parmi lesquelles</w:t>
      </w:r>
      <w:r w:rsidRPr="00EF3A36">
        <w:rPr>
          <w:rFonts w:asciiTheme="minorHAnsi" w:hAnsiTheme="minorHAnsi" w:cstheme="minorHAnsi"/>
          <w:sz w:val="22"/>
          <w:szCs w:val="22"/>
        </w:rPr>
        <w:t xml:space="preserve"> : </w:t>
      </w:r>
    </w:p>
    <w:p w14:paraId="4391F263" w14:textId="77777777" w:rsidR="00B91B76" w:rsidRPr="00EF3A36" w:rsidRDefault="00B91B76" w:rsidP="0064544D">
      <w:pPr>
        <w:jc w:val="both"/>
        <w:rPr>
          <w:rFonts w:asciiTheme="minorHAnsi" w:hAnsiTheme="minorHAnsi" w:cstheme="minorHAnsi"/>
          <w:sz w:val="22"/>
          <w:szCs w:val="22"/>
        </w:rPr>
      </w:pPr>
    </w:p>
    <w:p w14:paraId="66C0FC93" w14:textId="77777777" w:rsidR="00487D1E" w:rsidRPr="00EF3A36" w:rsidRDefault="00487D1E" w:rsidP="00487D1E">
      <w:pPr>
        <w:pStyle w:val="Paragraphedeliste"/>
        <w:numPr>
          <w:ilvl w:val="0"/>
          <w:numId w:val="3"/>
        </w:numPr>
        <w:jc w:val="both"/>
        <w:rPr>
          <w:rFonts w:cstheme="minorHAnsi"/>
        </w:rPr>
      </w:pPr>
      <w:r w:rsidRPr="00EF3A36">
        <w:rPr>
          <w:rFonts w:cstheme="minorHAnsi"/>
        </w:rPr>
        <w:lastRenderedPageBreak/>
        <w:t xml:space="preserve">Compte tenu de l’urgence écologique, faut-il favoriser les recherches finalisées par les enjeux du développement soutenable, afin d’identifier des voies de progrès ? </w:t>
      </w:r>
    </w:p>
    <w:p w14:paraId="14A69016" w14:textId="77777777" w:rsidR="00487D1E" w:rsidRPr="00EF3A36" w:rsidRDefault="00487D1E" w:rsidP="00487D1E">
      <w:pPr>
        <w:pStyle w:val="Paragraphedeliste"/>
        <w:numPr>
          <w:ilvl w:val="0"/>
          <w:numId w:val="3"/>
        </w:numPr>
        <w:jc w:val="both"/>
        <w:rPr>
          <w:rFonts w:cstheme="minorHAnsi"/>
        </w:rPr>
      </w:pPr>
      <w:r w:rsidRPr="00EF3A36">
        <w:rPr>
          <w:rFonts w:cstheme="minorHAnsi"/>
        </w:rPr>
        <w:t xml:space="preserve">Faut-il renoncer à certaines recherches dont on pense que les applications pratiques </w:t>
      </w:r>
      <w:r w:rsidR="008779FE" w:rsidRPr="00EF3A36">
        <w:rPr>
          <w:rFonts w:cstheme="minorHAnsi"/>
        </w:rPr>
        <w:t>pourraient être</w:t>
      </w:r>
      <w:r w:rsidRPr="00EF3A36">
        <w:rPr>
          <w:rFonts w:cstheme="minorHAnsi"/>
        </w:rPr>
        <w:t xml:space="preserve"> antagoniques avec des trajectoires durables ? </w:t>
      </w:r>
    </w:p>
    <w:p w14:paraId="54F2590F" w14:textId="77777777" w:rsidR="00E77002" w:rsidRPr="00EF3A36" w:rsidRDefault="008779FE" w:rsidP="00487D1E">
      <w:pPr>
        <w:pStyle w:val="Paragraphedeliste"/>
        <w:numPr>
          <w:ilvl w:val="0"/>
          <w:numId w:val="3"/>
        </w:numPr>
        <w:jc w:val="both"/>
        <w:rPr>
          <w:rFonts w:cstheme="minorHAnsi"/>
        </w:rPr>
      </w:pPr>
      <w:r w:rsidRPr="00EF3A36">
        <w:rPr>
          <w:rFonts w:cstheme="minorHAnsi"/>
        </w:rPr>
        <w:t>Les recherches non finalisées sont-elles de nature à favoriser les voies de progrès autant que les recherches finalisées ?</w:t>
      </w:r>
    </w:p>
    <w:p w14:paraId="704F6FB6" w14:textId="77777777" w:rsidR="008779FE" w:rsidRPr="00EF3A36" w:rsidRDefault="00E77002" w:rsidP="00487D1E">
      <w:pPr>
        <w:pStyle w:val="Paragraphedeliste"/>
        <w:numPr>
          <w:ilvl w:val="0"/>
          <w:numId w:val="3"/>
        </w:numPr>
        <w:jc w:val="both"/>
        <w:rPr>
          <w:rFonts w:cstheme="minorHAnsi"/>
        </w:rPr>
      </w:pPr>
      <w:r w:rsidRPr="00EF3A36">
        <w:rPr>
          <w:rFonts w:cstheme="minorHAnsi"/>
        </w:rPr>
        <w:t xml:space="preserve">Faut-il s’interdire des recherches avec des partenaires non académiques ayant des activités antagoniques avec des trajectoires de DS, même si les sujets de partenariat sont quant à eux sans ambiguïté compatibles avec le DS ? </w:t>
      </w:r>
      <w:r w:rsidR="008779FE" w:rsidRPr="00EF3A36">
        <w:rPr>
          <w:rFonts w:cstheme="minorHAnsi"/>
        </w:rPr>
        <w:t xml:space="preserve"> </w:t>
      </w:r>
    </w:p>
    <w:p w14:paraId="327D7C19" w14:textId="176A0E06" w:rsidR="008779FE" w:rsidRPr="00EF3A36" w:rsidRDefault="008779FE" w:rsidP="008779FE">
      <w:pPr>
        <w:jc w:val="both"/>
        <w:rPr>
          <w:rFonts w:asciiTheme="minorHAnsi" w:hAnsiTheme="minorHAnsi" w:cstheme="minorHAnsi"/>
          <w:sz w:val="22"/>
          <w:szCs w:val="22"/>
        </w:rPr>
      </w:pPr>
      <w:r w:rsidRPr="00EF3A36">
        <w:rPr>
          <w:rFonts w:asciiTheme="minorHAnsi" w:hAnsiTheme="minorHAnsi" w:cstheme="minorHAnsi"/>
          <w:sz w:val="22"/>
          <w:szCs w:val="22"/>
        </w:rPr>
        <w:t xml:space="preserve">Ces questions méritent des réflexions collectives, et ne peuvent pas être traitées uniquement par décision descendante. L’Université organisera la poursuite d’une réflexion collective à ce sujet, amorcée par le séminaire du </w:t>
      </w:r>
      <w:r w:rsidR="00877FDF" w:rsidRPr="00EF3A36">
        <w:rPr>
          <w:rFonts w:asciiTheme="minorHAnsi" w:hAnsiTheme="minorHAnsi" w:cstheme="minorHAnsi"/>
          <w:sz w:val="22"/>
          <w:szCs w:val="22"/>
        </w:rPr>
        <w:t>C</w:t>
      </w:r>
      <w:r w:rsidRPr="00EF3A36">
        <w:rPr>
          <w:rFonts w:asciiTheme="minorHAnsi" w:hAnsiTheme="minorHAnsi" w:cstheme="minorHAnsi"/>
          <w:sz w:val="22"/>
          <w:szCs w:val="22"/>
        </w:rPr>
        <w:t>entre d’Alembert</w:t>
      </w:r>
      <w:r w:rsidR="00877FDF" w:rsidRPr="00EF3A36">
        <w:rPr>
          <w:rFonts w:asciiTheme="minorHAnsi" w:hAnsiTheme="minorHAnsi" w:cstheme="minorHAnsi"/>
          <w:sz w:val="22"/>
          <w:szCs w:val="22"/>
        </w:rPr>
        <w:t xml:space="preserve"> (2023)</w:t>
      </w:r>
      <w:r w:rsidRPr="00EF3A36">
        <w:rPr>
          <w:rFonts w:asciiTheme="minorHAnsi" w:hAnsiTheme="minorHAnsi" w:cstheme="minorHAnsi"/>
          <w:sz w:val="22"/>
          <w:szCs w:val="22"/>
        </w:rPr>
        <w:t xml:space="preserve"> et le colloque du 31 mai 2023</w:t>
      </w:r>
      <w:r w:rsidR="00877FDF" w:rsidRPr="00EF3A36">
        <w:rPr>
          <w:rFonts w:asciiTheme="minorHAnsi" w:hAnsiTheme="minorHAnsi" w:cstheme="minorHAnsi"/>
          <w:sz w:val="22"/>
          <w:szCs w:val="22"/>
        </w:rPr>
        <w:t xml:space="preserve"> </w:t>
      </w:r>
      <w:proofErr w:type="spellStart"/>
      <w:r w:rsidR="00877FDF" w:rsidRPr="00EF3A36">
        <w:rPr>
          <w:rFonts w:asciiTheme="minorHAnsi" w:hAnsiTheme="minorHAnsi" w:cstheme="minorHAnsi"/>
          <w:sz w:val="22"/>
          <w:szCs w:val="22"/>
        </w:rPr>
        <w:t>co-organisé</w:t>
      </w:r>
      <w:proofErr w:type="spellEnd"/>
      <w:r w:rsidR="00877FDF" w:rsidRPr="00EF3A36">
        <w:rPr>
          <w:rFonts w:asciiTheme="minorHAnsi" w:hAnsiTheme="minorHAnsi" w:cstheme="minorHAnsi"/>
          <w:sz w:val="22"/>
          <w:szCs w:val="22"/>
        </w:rPr>
        <w:t xml:space="preserve"> par l’Université avec le même Centre</w:t>
      </w:r>
      <w:r w:rsidRPr="00EF3A36">
        <w:rPr>
          <w:rFonts w:asciiTheme="minorHAnsi" w:hAnsiTheme="minorHAnsi" w:cstheme="minorHAnsi"/>
          <w:sz w:val="22"/>
          <w:szCs w:val="22"/>
        </w:rPr>
        <w:t>, à travers un cycle de conférences (2023/2024)</w:t>
      </w:r>
      <w:r w:rsidR="00E77002" w:rsidRPr="00EF3A36">
        <w:rPr>
          <w:rFonts w:asciiTheme="minorHAnsi" w:hAnsiTheme="minorHAnsi" w:cstheme="minorHAnsi"/>
          <w:sz w:val="22"/>
          <w:szCs w:val="22"/>
        </w:rPr>
        <w:t>, et la mobilisation de son comité d’éthique et d’intégrité scientifique (</w:t>
      </w:r>
      <w:proofErr w:type="spellStart"/>
      <w:r w:rsidR="00E77002" w:rsidRPr="00EF3A36">
        <w:rPr>
          <w:rFonts w:asciiTheme="minorHAnsi" w:hAnsiTheme="minorHAnsi" w:cstheme="minorHAnsi"/>
          <w:sz w:val="22"/>
          <w:szCs w:val="22"/>
        </w:rPr>
        <w:t>Poléthis</w:t>
      </w:r>
      <w:proofErr w:type="spellEnd"/>
      <w:r w:rsidR="00E77002" w:rsidRPr="00EF3A36">
        <w:rPr>
          <w:rFonts w:asciiTheme="minorHAnsi" w:hAnsiTheme="minorHAnsi" w:cstheme="minorHAnsi"/>
          <w:sz w:val="22"/>
          <w:szCs w:val="22"/>
        </w:rPr>
        <w:t>)</w:t>
      </w:r>
      <w:r w:rsidRPr="00EF3A36">
        <w:rPr>
          <w:rFonts w:asciiTheme="minorHAnsi" w:hAnsiTheme="minorHAnsi" w:cstheme="minorHAnsi"/>
          <w:sz w:val="22"/>
          <w:szCs w:val="22"/>
        </w:rPr>
        <w:t>.</w:t>
      </w:r>
    </w:p>
    <w:p w14:paraId="6AB4AE2C" w14:textId="77777777" w:rsidR="00B91B76" w:rsidRDefault="00B91B76" w:rsidP="008779FE">
      <w:pPr>
        <w:jc w:val="both"/>
        <w:rPr>
          <w:rFonts w:asciiTheme="minorHAnsi" w:hAnsiTheme="minorHAnsi" w:cstheme="minorHAnsi"/>
          <w:sz w:val="22"/>
          <w:szCs w:val="22"/>
        </w:rPr>
      </w:pPr>
    </w:p>
    <w:p w14:paraId="130EA2FA" w14:textId="308AAEF1" w:rsidR="008779FE" w:rsidRDefault="008779FE" w:rsidP="008779FE">
      <w:pPr>
        <w:jc w:val="both"/>
        <w:rPr>
          <w:rFonts w:asciiTheme="minorHAnsi" w:hAnsiTheme="minorHAnsi" w:cstheme="minorHAnsi"/>
          <w:sz w:val="22"/>
          <w:szCs w:val="22"/>
        </w:rPr>
      </w:pPr>
      <w:r w:rsidRPr="00EF3A36">
        <w:rPr>
          <w:rFonts w:asciiTheme="minorHAnsi" w:hAnsiTheme="minorHAnsi" w:cstheme="minorHAnsi"/>
          <w:sz w:val="22"/>
          <w:szCs w:val="22"/>
        </w:rPr>
        <w:t>Il est cependant possible et sans doute nécessaire au regard des aspirations des étudiantes et étudiants de</w:t>
      </w:r>
      <w:r w:rsidR="00E77002" w:rsidRPr="00EF3A36">
        <w:rPr>
          <w:rFonts w:asciiTheme="minorHAnsi" w:hAnsiTheme="minorHAnsi" w:cstheme="minorHAnsi"/>
          <w:sz w:val="22"/>
          <w:szCs w:val="22"/>
        </w:rPr>
        <w:t xml:space="preserve"> déjà</w:t>
      </w:r>
      <w:r w:rsidRPr="00EF3A36">
        <w:rPr>
          <w:rFonts w:asciiTheme="minorHAnsi" w:hAnsiTheme="minorHAnsi" w:cstheme="minorHAnsi"/>
          <w:sz w:val="22"/>
          <w:szCs w:val="22"/>
        </w:rPr>
        <w:t xml:space="preserve"> mieux identifier </w:t>
      </w:r>
      <w:r w:rsidR="00E77002" w:rsidRPr="00EF3A36">
        <w:rPr>
          <w:rFonts w:asciiTheme="minorHAnsi" w:hAnsiTheme="minorHAnsi" w:cstheme="minorHAnsi"/>
          <w:sz w:val="22"/>
          <w:szCs w:val="22"/>
        </w:rPr>
        <w:t>les sujets de recherche relevant réellement et sans ambiguïté de questions apportant des voies de progrès vis-à-vis du DS. L’Université a entamé cette identification pour les sujets de doctorat qu’elle propose.</w:t>
      </w:r>
    </w:p>
    <w:p w14:paraId="53662F0A" w14:textId="12276428" w:rsidR="00B91B76" w:rsidRDefault="00B91B76" w:rsidP="008779FE">
      <w:pPr>
        <w:jc w:val="both"/>
        <w:rPr>
          <w:rFonts w:asciiTheme="minorHAnsi" w:hAnsiTheme="minorHAnsi" w:cstheme="minorHAnsi"/>
          <w:sz w:val="22"/>
          <w:szCs w:val="22"/>
        </w:rPr>
      </w:pPr>
    </w:p>
    <w:p w14:paraId="66F12DED" w14:textId="77777777" w:rsidR="00DA16EC" w:rsidRPr="00EF3A36" w:rsidRDefault="00DA16EC" w:rsidP="008779FE">
      <w:pPr>
        <w:jc w:val="both"/>
        <w:rPr>
          <w:rFonts w:asciiTheme="minorHAnsi" w:hAnsiTheme="minorHAnsi" w:cstheme="minorHAnsi"/>
          <w:sz w:val="22"/>
          <w:szCs w:val="22"/>
        </w:rPr>
      </w:pPr>
    </w:p>
    <w:p w14:paraId="11038504" w14:textId="4D7BDBF3" w:rsidR="00F11BCF" w:rsidRPr="00EF3A36" w:rsidRDefault="00F11BCF" w:rsidP="00F11BCF">
      <w:pPr>
        <w:pStyle w:val="Paragraphedeliste"/>
        <w:numPr>
          <w:ilvl w:val="0"/>
          <w:numId w:val="2"/>
        </w:numPr>
        <w:jc w:val="both"/>
        <w:rPr>
          <w:rFonts w:cstheme="minorHAnsi"/>
          <w:b/>
        </w:rPr>
      </w:pPr>
      <w:r w:rsidRPr="00EF3A36">
        <w:rPr>
          <w:rFonts w:cstheme="minorHAnsi"/>
          <w:b/>
        </w:rPr>
        <w:t xml:space="preserve">Pour une prise en </w:t>
      </w:r>
      <w:r w:rsidR="00077D1C" w:rsidRPr="00EF3A36">
        <w:rPr>
          <w:rFonts w:cstheme="minorHAnsi"/>
          <w:b/>
        </w:rPr>
        <w:t xml:space="preserve">main </w:t>
      </w:r>
      <w:r w:rsidRPr="00EF3A36">
        <w:rPr>
          <w:rFonts w:cstheme="minorHAnsi"/>
          <w:b/>
        </w:rPr>
        <w:t xml:space="preserve">collective </w:t>
      </w:r>
    </w:p>
    <w:p w14:paraId="78760D0E" w14:textId="20B863F2" w:rsidR="002C109D" w:rsidRDefault="002C109D" w:rsidP="00F11BCF">
      <w:pPr>
        <w:jc w:val="both"/>
        <w:rPr>
          <w:rFonts w:asciiTheme="minorHAnsi" w:hAnsiTheme="minorHAnsi" w:cstheme="minorHAnsi"/>
          <w:sz w:val="22"/>
          <w:szCs w:val="22"/>
        </w:rPr>
      </w:pPr>
      <w:r w:rsidRPr="00EF3A36">
        <w:rPr>
          <w:rFonts w:asciiTheme="minorHAnsi" w:hAnsiTheme="minorHAnsi" w:cstheme="minorHAnsi"/>
          <w:sz w:val="22"/>
          <w:szCs w:val="22"/>
        </w:rPr>
        <w:t xml:space="preserve">La politique </w:t>
      </w:r>
      <w:r w:rsidR="00CA0279">
        <w:rPr>
          <w:rFonts w:asciiTheme="minorHAnsi" w:hAnsiTheme="minorHAnsi" w:cstheme="minorHAnsi"/>
          <w:sz w:val="22"/>
          <w:szCs w:val="22"/>
        </w:rPr>
        <w:t xml:space="preserve">de développement soutenable dans le domaine de la recherche </w:t>
      </w:r>
      <w:r w:rsidRPr="00EF3A36">
        <w:rPr>
          <w:rFonts w:asciiTheme="minorHAnsi" w:hAnsiTheme="minorHAnsi" w:cstheme="minorHAnsi"/>
          <w:sz w:val="22"/>
          <w:szCs w:val="22"/>
        </w:rPr>
        <w:t xml:space="preserve">est proposée </w:t>
      </w:r>
      <w:r w:rsidR="00E67899" w:rsidRPr="00EF3A36">
        <w:rPr>
          <w:rFonts w:asciiTheme="minorHAnsi" w:hAnsiTheme="minorHAnsi" w:cstheme="minorHAnsi"/>
          <w:sz w:val="22"/>
          <w:szCs w:val="22"/>
        </w:rPr>
        <w:t xml:space="preserve">par les </w:t>
      </w:r>
      <w:r w:rsidR="00CA0279">
        <w:rPr>
          <w:rFonts w:asciiTheme="minorHAnsi" w:hAnsiTheme="minorHAnsi" w:cstheme="minorHAnsi"/>
          <w:sz w:val="22"/>
          <w:szCs w:val="22"/>
        </w:rPr>
        <w:t xml:space="preserve">vice-présidences </w:t>
      </w:r>
      <w:r w:rsidR="00E67899" w:rsidRPr="00EF3A36">
        <w:rPr>
          <w:rFonts w:asciiTheme="minorHAnsi" w:hAnsiTheme="minorHAnsi" w:cstheme="minorHAnsi"/>
          <w:sz w:val="22"/>
          <w:szCs w:val="22"/>
        </w:rPr>
        <w:t>Recherche et D</w:t>
      </w:r>
      <w:r w:rsidR="00CA0279">
        <w:rPr>
          <w:rFonts w:asciiTheme="minorHAnsi" w:hAnsiTheme="minorHAnsi" w:cstheme="minorHAnsi"/>
          <w:sz w:val="22"/>
          <w:szCs w:val="22"/>
        </w:rPr>
        <w:t>é</w:t>
      </w:r>
      <w:r w:rsidR="00E67899" w:rsidRPr="00EF3A36">
        <w:rPr>
          <w:rFonts w:asciiTheme="minorHAnsi" w:hAnsiTheme="minorHAnsi" w:cstheme="minorHAnsi"/>
          <w:sz w:val="22"/>
          <w:szCs w:val="22"/>
        </w:rPr>
        <w:t>veloppement soutenable de l’</w:t>
      </w:r>
      <w:r w:rsidR="00E21EC9">
        <w:rPr>
          <w:rFonts w:asciiTheme="minorHAnsi" w:hAnsiTheme="minorHAnsi" w:cstheme="minorHAnsi"/>
          <w:sz w:val="22"/>
          <w:szCs w:val="22"/>
        </w:rPr>
        <w:t>U</w:t>
      </w:r>
      <w:r w:rsidR="00E67899" w:rsidRPr="00EF3A36">
        <w:rPr>
          <w:rFonts w:asciiTheme="minorHAnsi" w:hAnsiTheme="minorHAnsi" w:cstheme="minorHAnsi"/>
          <w:sz w:val="22"/>
          <w:szCs w:val="22"/>
        </w:rPr>
        <w:t>niversité</w:t>
      </w:r>
      <w:r w:rsidR="00CA0279">
        <w:rPr>
          <w:rFonts w:asciiTheme="minorHAnsi" w:hAnsiTheme="minorHAnsi" w:cstheme="minorHAnsi"/>
          <w:sz w:val="22"/>
          <w:szCs w:val="22"/>
        </w:rPr>
        <w:t>,</w:t>
      </w:r>
      <w:r w:rsidR="00E67899" w:rsidRPr="00EF3A36">
        <w:rPr>
          <w:rFonts w:asciiTheme="minorHAnsi" w:hAnsiTheme="minorHAnsi" w:cstheme="minorHAnsi"/>
          <w:sz w:val="22"/>
          <w:szCs w:val="22"/>
        </w:rPr>
        <w:t xml:space="preserve"> et soumise </w:t>
      </w:r>
      <w:r w:rsidRPr="00EF3A36">
        <w:rPr>
          <w:rFonts w:asciiTheme="minorHAnsi" w:hAnsiTheme="minorHAnsi" w:cstheme="minorHAnsi"/>
          <w:sz w:val="22"/>
          <w:szCs w:val="22"/>
        </w:rPr>
        <w:t>à l’app</w:t>
      </w:r>
      <w:r w:rsidR="00E67899" w:rsidRPr="00EF3A36">
        <w:rPr>
          <w:rFonts w:asciiTheme="minorHAnsi" w:hAnsiTheme="minorHAnsi" w:cstheme="minorHAnsi"/>
          <w:sz w:val="22"/>
          <w:szCs w:val="22"/>
        </w:rPr>
        <w:t>r</w:t>
      </w:r>
      <w:r w:rsidRPr="00EF3A36">
        <w:rPr>
          <w:rFonts w:asciiTheme="minorHAnsi" w:hAnsiTheme="minorHAnsi" w:cstheme="minorHAnsi"/>
          <w:sz w:val="22"/>
          <w:szCs w:val="22"/>
        </w:rPr>
        <w:t>obation des conseils</w:t>
      </w:r>
      <w:r w:rsidR="00CA0279">
        <w:rPr>
          <w:rFonts w:asciiTheme="minorHAnsi" w:hAnsiTheme="minorHAnsi" w:cstheme="minorHAnsi"/>
          <w:sz w:val="22"/>
          <w:szCs w:val="22"/>
        </w:rPr>
        <w:t>.</w:t>
      </w:r>
    </w:p>
    <w:p w14:paraId="5A2F07D8" w14:textId="77777777" w:rsidR="00CA0279" w:rsidRPr="00EF3A36" w:rsidRDefault="00CA0279" w:rsidP="00F11BCF">
      <w:pPr>
        <w:jc w:val="both"/>
        <w:rPr>
          <w:rFonts w:asciiTheme="minorHAnsi" w:hAnsiTheme="minorHAnsi" w:cstheme="minorHAnsi"/>
          <w:sz w:val="22"/>
          <w:szCs w:val="22"/>
        </w:rPr>
      </w:pPr>
    </w:p>
    <w:p w14:paraId="3DF4E58C" w14:textId="4D2326EB" w:rsidR="002C109D" w:rsidRPr="00EF3A36" w:rsidRDefault="002C109D" w:rsidP="00F11BCF">
      <w:pPr>
        <w:jc w:val="both"/>
        <w:rPr>
          <w:rFonts w:asciiTheme="minorHAnsi" w:hAnsiTheme="minorHAnsi" w:cstheme="minorHAnsi"/>
          <w:sz w:val="22"/>
          <w:szCs w:val="22"/>
        </w:rPr>
      </w:pPr>
      <w:r w:rsidRPr="00EF3A36">
        <w:rPr>
          <w:rFonts w:asciiTheme="minorHAnsi" w:hAnsiTheme="minorHAnsi" w:cstheme="minorHAnsi"/>
          <w:sz w:val="22"/>
          <w:szCs w:val="22"/>
        </w:rPr>
        <w:t xml:space="preserve">Pour assurer </w:t>
      </w:r>
      <w:r w:rsidR="00122715" w:rsidRPr="00EF3A36">
        <w:rPr>
          <w:rFonts w:asciiTheme="minorHAnsi" w:hAnsiTheme="minorHAnsi" w:cstheme="minorHAnsi"/>
          <w:sz w:val="22"/>
          <w:szCs w:val="22"/>
        </w:rPr>
        <w:t xml:space="preserve">la mise en </w:t>
      </w:r>
      <w:r w:rsidR="00E67899" w:rsidRPr="00EF3A36">
        <w:rPr>
          <w:rFonts w:asciiTheme="minorHAnsi" w:hAnsiTheme="minorHAnsi" w:cstheme="minorHAnsi"/>
          <w:sz w:val="22"/>
          <w:szCs w:val="22"/>
        </w:rPr>
        <w:t>œuvre</w:t>
      </w:r>
      <w:r w:rsidRPr="00EF3A36">
        <w:rPr>
          <w:rFonts w:asciiTheme="minorHAnsi" w:hAnsiTheme="minorHAnsi" w:cstheme="minorHAnsi"/>
          <w:sz w:val="22"/>
          <w:szCs w:val="22"/>
        </w:rPr>
        <w:t xml:space="preserve"> des actions dans les </w:t>
      </w:r>
      <w:r w:rsidR="00CA0279">
        <w:rPr>
          <w:rFonts w:asciiTheme="minorHAnsi" w:hAnsiTheme="minorHAnsi" w:cstheme="minorHAnsi"/>
          <w:sz w:val="22"/>
          <w:szCs w:val="22"/>
        </w:rPr>
        <w:t>unités</w:t>
      </w:r>
      <w:r w:rsidRPr="00EF3A36">
        <w:rPr>
          <w:rFonts w:asciiTheme="minorHAnsi" w:hAnsiTheme="minorHAnsi" w:cstheme="minorHAnsi"/>
          <w:sz w:val="22"/>
          <w:szCs w:val="22"/>
        </w:rPr>
        <w:t>, l’université dispose</w:t>
      </w:r>
      <w:r w:rsidR="00CA0279">
        <w:rPr>
          <w:rFonts w:asciiTheme="minorHAnsi" w:hAnsiTheme="minorHAnsi" w:cstheme="minorHAnsi"/>
          <w:sz w:val="22"/>
          <w:szCs w:val="22"/>
        </w:rPr>
        <w:t xml:space="preserve"> </w:t>
      </w:r>
      <w:r w:rsidR="00E67899" w:rsidRPr="00EF3A36">
        <w:rPr>
          <w:rFonts w:asciiTheme="minorHAnsi" w:hAnsiTheme="minorHAnsi" w:cstheme="minorHAnsi"/>
          <w:sz w:val="22"/>
          <w:szCs w:val="22"/>
        </w:rPr>
        <w:t>d</w:t>
      </w:r>
      <w:r w:rsidRPr="00EF3A36">
        <w:rPr>
          <w:rFonts w:asciiTheme="minorHAnsi" w:hAnsiTheme="minorHAnsi" w:cstheme="minorHAnsi"/>
          <w:sz w:val="22"/>
          <w:szCs w:val="22"/>
        </w:rPr>
        <w:t xml:space="preserve">’un réseau de référents DS (un par </w:t>
      </w:r>
      <w:r w:rsidR="00CA0279">
        <w:rPr>
          <w:rFonts w:asciiTheme="minorHAnsi" w:hAnsiTheme="minorHAnsi" w:cstheme="minorHAnsi"/>
          <w:sz w:val="22"/>
          <w:szCs w:val="22"/>
        </w:rPr>
        <w:t>unité</w:t>
      </w:r>
      <w:r w:rsidRPr="00EF3A36">
        <w:rPr>
          <w:rFonts w:asciiTheme="minorHAnsi" w:hAnsiTheme="minorHAnsi" w:cstheme="minorHAnsi"/>
          <w:sz w:val="22"/>
          <w:szCs w:val="22"/>
        </w:rPr>
        <w:t xml:space="preserve"> dont l</w:t>
      </w:r>
      <w:r w:rsidR="00E67899" w:rsidRPr="00EF3A36">
        <w:rPr>
          <w:rFonts w:asciiTheme="minorHAnsi" w:hAnsiTheme="minorHAnsi" w:cstheme="minorHAnsi"/>
          <w:sz w:val="22"/>
          <w:szCs w:val="22"/>
        </w:rPr>
        <w:t>es missions</w:t>
      </w:r>
      <w:r w:rsidRPr="00EF3A36">
        <w:rPr>
          <w:rFonts w:asciiTheme="minorHAnsi" w:hAnsiTheme="minorHAnsi" w:cstheme="minorHAnsi"/>
          <w:sz w:val="22"/>
          <w:szCs w:val="22"/>
        </w:rPr>
        <w:t xml:space="preserve"> </w:t>
      </w:r>
      <w:r w:rsidR="00E67899" w:rsidRPr="00EF3A36">
        <w:rPr>
          <w:rFonts w:asciiTheme="minorHAnsi" w:hAnsiTheme="minorHAnsi" w:cstheme="minorHAnsi"/>
          <w:sz w:val="22"/>
          <w:szCs w:val="22"/>
        </w:rPr>
        <w:t>sont données</w:t>
      </w:r>
      <w:r w:rsidRPr="00EF3A36">
        <w:rPr>
          <w:rFonts w:asciiTheme="minorHAnsi" w:hAnsiTheme="minorHAnsi" w:cstheme="minorHAnsi"/>
          <w:sz w:val="22"/>
          <w:szCs w:val="22"/>
        </w:rPr>
        <w:t xml:space="preserve"> en Annexe</w:t>
      </w:r>
      <w:r w:rsidR="00122715" w:rsidRPr="00EF3A36">
        <w:rPr>
          <w:rFonts w:asciiTheme="minorHAnsi" w:hAnsiTheme="minorHAnsi" w:cstheme="minorHAnsi"/>
          <w:sz w:val="22"/>
          <w:szCs w:val="22"/>
        </w:rPr>
        <w:t>) qui</w:t>
      </w:r>
      <w:r w:rsidR="00E67899" w:rsidRPr="00EF3A36">
        <w:rPr>
          <w:rFonts w:asciiTheme="minorHAnsi" w:hAnsiTheme="minorHAnsi" w:cstheme="minorHAnsi"/>
          <w:sz w:val="22"/>
          <w:szCs w:val="22"/>
        </w:rPr>
        <w:t xml:space="preserve"> </w:t>
      </w:r>
      <w:r w:rsidR="00122715" w:rsidRPr="00EF3A36">
        <w:rPr>
          <w:rFonts w:asciiTheme="minorHAnsi" w:hAnsiTheme="minorHAnsi" w:cstheme="minorHAnsi"/>
          <w:sz w:val="22"/>
          <w:szCs w:val="22"/>
        </w:rPr>
        <w:t>assure le relais bidirectionnel de l’information</w:t>
      </w:r>
      <w:r w:rsidR="00CA0279">
        <w:rPr>
          <w:rFonts w:asciiTheme="minorHAnsi" w:hAnsiTheme="minorHAnsi" w:cstheme="minorHAnsi"/>
          <w:sz w:val="22"/>
          <w:szCs w:val="22"/>
        </w:rPr>
        <w:t>,</w:t>
      </w:r>
      <w:r w:rsidR="00122715" w:rsidRPr="00EF3A36">
        <w:rPr>
          <w:rFonts w:asciiTheme="minorHAnsi" w:hAnsiTheme="minorHAnsi" w:cstheme="minorHAnsi"/>
          <w:sz w:val="22"/>
          <w:szCs w:val="22"/>
        </w:rPr>
        <w:t xml:space="preserve"> afin d’accompagner les DU et personnels des </w:t>
      </w:r>
      <w:r w:rsidR="00CA0279">
        <w:rPr>
          <w:rFonts w:asciiTheme="minorHAnsi" w:hAnsiTheme="minorHAnsi" w:cstheme="minorHAnsi"/>
          <w:sz w:val="22"/>
          <w:szCs w:val="22"/>
        </w:rPr>
        <w:t>unités</w:t>
      </w:r>
      <w:r w:rsidR="00122715" w:rsidRPr="00EF3A36">
        <w:rPr>
          <w:rFonts w:asciiTheme="minorHAnsi" w:hAnsiTheme="minorHAnsi" w:cstheme="minorHAnsi"/>
          <w:sz w:val="22"/>
          <w:szCs w:val="22"/>
        </w:rPr>
        <w:t xml:space="preserve"> dans la démarche</w:t>
      </w:r>
      <w:r w:rsidR="00E67899" w:rsidRPr="00EF3A36">
        <w:rPr>
          <w:rFonts w:asciiTheme="minorHAnsi" w:hAnsiTheme="minorHAnsi" w:cstheme="minorHAnsi"/>
          <w:sz w:val="22"/>
          <w:szCs w:val="22"/>
        </w:rPr>
        <w:t xml:space="preserve"> en cohérence avec la politique de l’université</w:t>
      </w:r>
      <w:r w:rsidRPr="00EF3A36">
        <w:rPr>
          <w:rFonts w:asciiTheme="minorHAnsi" w:hAnsiTheme="minorHAnsi" w:cstheme="minorHAnsi"/>
          <w:sz w:val="22"/>
          <w:szCs w:val="22"/>
        </w:rPr>
        <w:t>.</w:t>
      </w:r>
      <w:r w:rsidR="00CA0279">
        <w:rPr>
          <w:rFonts w:asciiTheme="minorHAnsi" w:hAnsiTheme="minorHAnsi" w:cstheme="minorHAnsi"/>
          <w:sz w:val="22"/>
          <w:szCs w:val="22"/>
        </w:rPr>
        <w:t xml:space="preserve"> </w:t>
      </w:r>
      <w:r w:rsidRPr="00EF3A36">
        <w:rPr>
          <w:rFonts w:asciiTheme="minorHAnsi" w:hAnsiTheme="minorHAnsi" w:cstheme="minorHAnsi"/>
          <w:sz w:val="22"/>
          <w:szCs w:val="22"/>
        </w:rPr>
        <w:t>L’animation de ce réseau (accompagnement de la politique DS/</w:t>
      </w:r>
      <w:r w:rsidR="003E2053" w:rsidRPr="00EF3A36">
        <w:rPr>
          <w:rFonts w:asciiTheme="minorHAnsi" w:hAnsiTheme="minorHAnsi" w:cstheme="minorHAnsi"/>
          <w:sz w:val="22"/>
          <w:szCs w:val="22"/>
        </w:rPr>
        <w:t>recueil</w:t>
      </w:r>
      <w:r w:rsidRPr="00EF3A36">
        <w:rPr>
          <w:rFonts w:asciiTheme="minorHAnsi" w:hAnsiTheme="minorHAnsi" w:cstheme="minorHAnsi"/>
          <w:sz w:val="22"/>
          <w:szCs w:val="22"/>
        </w:rPr>
        <w:t xml:space="preserve"> des difficultés et résultats pour améliorer cette politique) est sous la re</w:t>
      </w:r>
      <w:r w:rsidR="005B6E8C" w:rsidRPr="00EF3A36">
        <w:rPr>
          <w:rFonts w:asciiTheme="minorHAnsi" w:hAnsiTheme="minorHAnsi" w:cstheme="minorHAnsi"/>
          <w:sz w:val="22"/>
          <w:szCs w:val="22"/>
        </w:rPr>
        <w:t>s</w:t>
      </w:r>
      <w:r w:rsidRPr="00EF3A36">
        <w:rPr>
          <w:rFonts w:asciiTheme="minorHAnsi" w:hAnsiTheme="minorHAnsi" w:cstheme="minorHAnsi"/>
          <w:sz w:val="22"/>
          <w:szCs w:val="22"/>
        </w:rPr>
        <w:t>pon</w:t>
      </w:r>
      <w:r w:rsidR="005B6E8C" w:rsidRPr="00EF3A36">
        <w:rPr>
          <w:rFonts w:asciiTheme="minorHAnsi" w:hAnsiTheme="minorHAnsi" w:cstheme="minorHAnsi"/>
          <w:sz w:val="22"/>
          <w:szCs w:val="22"/>
        </w:rPr>
        <w:t>s</w:t>
      </w:r>
      <w:r w:rsidRPr="00EF3A36">
        <w:rPr>
          <w:rFonts w:asciiTheme="minorHAnsi" w:hAnsiTheme="minorHAnsi" w:cstheme="minorHAnsi"/>
          <w:sz w:val="22"/>
          <w:szCs w:val="22"/>
        </w:rPr>
        <w:t>abilité du p</w:t>
      </w:r>
      <w:r w:rsidR="003E2053" w:rsidRPr="00EF3A36">
        <w:rPr>
          <w:rFonts w:asciiTheme="minorHAnsi" w:hAnsiTheme="minorHAnsi" w:cstheme="minorHAnsi"/>
          <w:sz w:val="22"/>
          <w:szCs w:val="22"/>
        </w:rPr>
        <w:t>ô</w:t>
      </w:r>
      <w:r w:rsidRPr="00EF3A36">
        <w:rPr>
          <w:rFonts w:asciiTheme="minorHAnsi" w:hAnsiTheme="minorHAnsi" w:cstheme="minorHAnsi"/>
          <w:sz w:val="22"/>
          <w:szCs w:val="22"/>
        </w:rPr>
        <w:t xml:space="preserve">le </w:t>
      </w:r>
      <w:r w:rsidR="003E2053" w:rsidRPr="00EF3A36">
        <w:rPr>
          <w:rFonts w:asciiTheme="minorHAnsi" w:hAnsiTheme="minorHAnsi" w:cstheme="minorHAnsi"/>
          <w:sz w:val="22"/>
          <w:szCs w:val="22"/>
        </w:rPr>
        <w:t>de développement</w:t>
      </w:r>
      <w:r w:rsidRPr="00EF3A36">
        <w:rPr>
          <w:rFonts w:asciiTheme="minorHAnsi" w:hAnsiTheme="minorHAnsi" w:cstheme="minorHAnsi"/>
          <w:sz w:val="22"/>
          <w:szCs w:val="22"/>
        </w:rPr>
        <w:t xml:space="preserve"> soutenable (VP DS, </w:t>
      </w:r>
      <w:r w:rsidR="00CA0279">
        <w:rPr>
          <w:rFonts w:asciiTheme="minorHAnsi" w:hAnsiTheme="minorHAnsi" w:cstheme="minorHAnsi"/>
          <w:sz w:val="22"/>
          <w:szCs w:val="22"/>
        </w:rPr>
        <w:t>un</w:t>
      </w:r>
      <w:r w:rsidRPr="00EF3A36">
        <w:rPr>
          <w:rFonts w:asciiTheme="minorHAnsi" w:hAnsiTheme="minorHAnsi" w:cstheme="minorHAnsi"/>
          <w:sz w:val="22"/>
          <w:szCs w:val="22"/>
        </w:rPr>
        <w:t xml:space="preserve"> chargé de pilotage</w:t>
      </w:r>
      <w:r w:rsidR="00E67899" w:rsidRPr="00EF3A36">
        <w:rPr>
          <w:rFonts w:asciiTheme="minorHAnsi" w:hAnsiTheme="minorHAnsi" w:cstheme="minorHAnsi"/>
          <w:sz w:val="22"/>
          <w:szCs w:val="22"/>
        </w:rPr>
        <w:t xml:space="preserve"> </w:t>
      </w:r>
      <w:r w:rsidRPr="00EF3A36">
        <w:rPr>
          <w:rFonts w:asciiTheme="minorHAnsi" w:hAnsiTheme="minorHAnsi" w:cstheme="minorHAnsi"/>
          <w:sz w:val="22"/>
          <w:szCs w:val="22"/>
        </w:rPr>
        <w:t>+ un chargé de mission dédié à cette animation)</w:t>
      </w:r>
      <w:r w:rsidR="00E656FE" w:rsidRPr="00EF3A36">
        <w:rPr>
          <w:rFonts w:asciiTheme="minorHAnsi" w:hAnsiTheme="minorHAnsi" w:cstheme="minorHAnsi"/>
          <w:sz w:val="22"/>
          <w:szCs w:val="22"/>
        </w:rPr>
        <w:t xml:space="preserve"> auquel il est possible de faire remonter des </w:t>
      </w:r>
      <w:r w:rsidR="00286DBF" w:rsidRPr="00EF3A36">
        <w:rPr>
          <w:rFonts w:asciiTheme="minorHAnsi" w:hAnsiTheme="minorHAnsi" w:cstheme="minorHAnsi"/>
          <w:sz w:val="22"/>
          <w:szCs w:val="22"/>
        </w:rPr>
        <w:t>problèmes</w:t>
      </w:r>
      <w:r w:rsidR="00E21EC9">
        <w:rPr>
          <w:rFonts w:asciiTheme="minorHAnsi" w:hAnsiTheme="minorHAnsi" w:cstheme="minorHAnsi"/>
          <w:sz w:val="22"/>
          <w:szCs w:val="22"/>
        </w:rPr>
        <w:t xml:space="preserve"> et</w:t>
      </w:r>
      <w:r w:rsidR="00E656FE" w:rsidRPr="00EF3A36">
        <w:rPr>
          <w:rFonts w:asciiTheme="minorHAnsi" w:hAnsiTheme="minorHAnsi" w:cstheme="minorHAnsi"/>
          <w:sz w:val="22"/>
          <w:szCs w:val="22"/>
        </w:rPr>
        <w:t xml:space="preserve"> questionnements en écrivant à developpement.soutenable@universite-paris-saclay.fr</w:t>
      </w:r>
      <w:r w:rsidR="00122715" w:rsidRPr="00EF3A36">
        <w:rPr>
          <w:rFonts w:asciiTheme="minorHAnsi" w:hAnsiTheme="minorHAnsi" w:cstheme="minorHAnsi"/>
          <w:sz w:val="22"/>
          <w:szCs w:val="22"/>
        </w:rPr>
        <w:t xml:space="preserve">. </w:t>
      </w:r>
      <w:r w:rsidR="003E2053" w:rsidRPr="00EF3A36">
        <w:rPr>
          <w:rFonts w:asciiTheme="minorHAnsi" w:hAnsiTheme="minorHAnsi" w:cstheme="minorHAnsi"/>
          <w:sz w:val="22"/>
          <w:szCs w:val="22"/>
        </w:rPr>
        <w:t>Afin de</w:t>
      </w:r>
      <w:r w:rsidR="00122715" w:rsidRPr="00EF3A36">
        <w:rPr>
          <w:rFonts w:asciiTheme="minorHAnsi" w:hAnsiTheme="minorHAnsi" w:cstheme="minorHAnsi"/>
          <w:sz w:val="22"/>
          <w:szCs w:val="22"/>
        </w:rPr>
        <w:t xml:space="preserve"> formaliser la mission des </w:t>
      </w:r>
      <w:r w:rsidR="007B79D9">
        <w:rPr>
          <w:rFonts w:asciiTheme="minorHAnsi" w:hAnsiTheme="minorHAnsi" w:cstheme="minorHAnsi"/>
          <w:sz w:val="22"/>
          <w:szCs w:val="22"/>
        </w:rPr>
        <w:t xml:space="preserve">référentes et </w:t>
      </w:r>
      <w:r w:rsidR="00122715" w:rsidRPr="00EF3A36">
        <w:rPr>
          <w:rFonts w:asciiTheme="minorHAnsi" w:hAnsiTheme="minorHAnsi" w:cstheme="minorHAnsi"/>
          <w:sz w:val="22"/>
          <w:szCs w:val="22"/>
        </w:rPr>
        <w:t>référents DS, une lettre de mission sera proposée et signée par le DU et le p</w:t>
      </w:r>
      <w:r w:rsidR="00E21EC9">
        <w:rPr>
          <w:rFonts w:asciiTheme="minorHAnsi" w:hAnsiTheme="minorHAnsi" w:cstheme="minorHAnsi"/>
          <w:sz w:val="22"/>
          <w:szCs w:val="22"/>
        </w:rPr>
        <w:t>ô</w:t>
      </w:r>
      <w:r w:rsidR="00122715" w:rsidRPr="00EF3A36">
        <w:rPr>
          <w:rFonts w:asciiTheme="minorHAnsi" w:hAnsiTheme="minorHAnsi" w:cstheme="minorHAnsi"/>
          <w:sz w:val="22"/>
          <w:szCs w:val="22"/>
        </w:rPr>
        <w:t>le DS.</w:t>
      </w:r>
    </w:p>
    <w:p w14:paraId="0C57E8C9" w14:textId="481301AC" w:rsidR="002C109D" w:rsidRPr="00EF3A36" w:rsidRDefault="002C109D" w:rsidP="00F11BCF">
      <w:pPr>
        <w:jc w:val="both"/>
        <w:rPr>
          <w:rFonts w:asciiTheme="minorHAnsi" w:hAnsiTheme="minorHAnsi" w:cstheme="minorHAnsi"/>
          <w:sz w:val="22"/>
          <w:szCs w:val="22"/>
        </w:rPr>
      </w:pPr>
    </w:p>
    <w:p w14:paraId="1C33FF33" w14:textId="21B2C03F" w:rsidR="00286DBF" w:rsidRPr="00EF3A36" w:rsidRDefault="00286DBF" w:rsidP="00F11BCF">
      <w:pPr>
        <w:jc w:val="both"/>
        <w:rPr>
          <w:rFonts w:asciiTheme="minorHAnsi" w:hAnsiTheme="minorHAnsi" w:cstheme="minorHAnsi"/>
          <w:sz w:val="22"/>
          <w:szCs w:val="22"/>
        </w:rPr>
      </w:pPr>
      <w:r w:rsidRPr="00EF3A36">
        <w:rPr>
          <w:rFonts w:asciiTheme="minorHAnsi" w:hAnsiTheme="minorHAnsi" w:cstheme="minorHAnsi"/>
          <w:sz w:val="22"/>
          <w:szCs w:val="22"/>
        </w:rPr>
        <w:t>Une partie du financement des actions sera assuré</w:t>
      </w:r>
      <w:r w:rsidR="00E21EC9">
        <w:rPr>
          <w:rFonts w:asciiTheme="minorHAnsi" w:hAnsiTheme="minorHAnsi" w:cstheme="minorHAnsi"/>
          <w:sz w:val="22"/>
          <w:szCs w:val="22"/>
        </w:rPr>
        <w:t>e</w:t>
      </w:r>
      <w:r w:rsidRPr="00EF3A36">
        <w:rPr>
          <w:rFonts w:asciiTheme="minorHAnsi" w:hAnsiTheme="minorHAnsi" w:cstheme="minorHAnsi"/>
          <w:sz w:val="22"/>
          <w:szCs w:val="22"/>
        </w:rPr>
        <w:t xml:space="preserve"> par le budget issu du prélèvement de 1% sur les </w:t>
      </w:r>
      <w:r w:rsidR="004B593D">
        <w:rPr>
          <w:rFonts w:asciiTheme="minorHAnsi" w:hAnsiTheme="minorHAnsi" w:cstheme="minorHAnsi"/>
          <w:sz w:val="22"/>
          <w:szCs w:val="22"/>
        </w:rPr>
        <w:t>programmes</w:t>
      </w:r>
      <w:r w:rsidRPr="00EF3A36">
        <w:rPr>
          <w:rFonts w:asciiTheme="minorHAnsi" w:hAnsiTheme="minorHAnsi" w:cstheme="minorHAnsi"/>
          <w:sz w:val="22"/>
          <w:szCs w:val="22"/>
        </w:rPr>
        <w:t xml:space="preserve"> de recherche en gestion à l’université.</w:t>
      </w:r>
    </w:p>
    <w:p w14:paraId="029BCA5C" w14:textId="2DAEEDBC" w:rsidR="0006773E" w:rsidRPr="00EF3A36" w:rsidRDefault="0006773E" w:rsidP="00F11BCF">
      <w:pPr>
        <w:jc w:val="both"/>
        <w:rPr>
          <w:rFonts w:asciiTheme="minorHAnsi" w:hAnsiTheme="minorHAnsi" w:cstheme="minorHAnsi"/>
          <w:sz w:val="22"/>
          <w:szCs w:val="22"/>
        </w:rPr>
      </w:pPr>
    </w:p>
    <w:p w14:paraId="011639D9" w14:textId="6A9B2B98" w:rsidR="00E21EC9" w:rsidRPr="00E11C0C" w:rsidRDefault="00E21EC9" w:rsidP="00E11C0C">
      <w:pPr>
        <w:jc w:val="center"/>
        <w:rPr>
          <w:rFonts w:asciiTheme="minorHAnsi" w:hAnsiTheme="minorHAnsi" w:cstheme="minorHAnsi"/>
          <w:sz w:val="22"/>
          <w:szCs w:val="22"/>
          <w:u w:val="single"/>
        </w:rPr>
      </w:pPr>
      <w:r w:rsidRPr="00E11C0C">
        <w:rPr>
          <w:rFonts w:cstheme="minorHAnsi"/>
          <w:u w:val="single"/>
        </w:rPr>
        <w:t>*   *   *</w:t>
      </w:r>
    </w:p>
    <w:p w14:paraId="7A1024DC" w14:textId="77777777" w:rsidR="00E21EC9" w:rsidRDefault="00E21EC9" w:rsidP="00F11BCF">
      <w:pPr>
        <w:jc w:val="both"/>
        <w:rPr>
          <w:rFonts w:asciiTheme="minorHAnsi" w:hAnsiTheme="minorHAnsi" w:cstheme="minorHAnsi"/>
          <w:sz w:val="22"/>
          <w:szCs w:val="22"/>
          <w:u w:val="single"/>
        </w:rPr>
      </w:pPr>
    </w:p>
    <w:p w14:paraId="2AE315A0" w14:textId="7D27D268" w:rsidR="0006773E" w:rsidRDefault="00E21EC9" w:rsidP="00F11BCF">
      <w:pPr>
        <w:jc w:val="both"/>
        <w:rPr>
          <w:rFonts w:asciiTheme="minorHAnsi" w:hAnsiTheme="minorHAnsi" w:cstheme="minorHAnsi"/>
          <w:sz w:val="22"/>
          <w:szCs w:val="22"/>
          <w:u w:val="single"/>
        </w:rPr>
      </w:pPr>
      <w:r>
        <w:rPr>
          <w:rFonts w:asciiTheme="minorHAnsi" w:hAnsiTheme="minorHAnsi" w:cstheme="minorHAnsi"/>
          <w:sz w:val="22"/>
          <w:szCs w:val="22"/>
          <w:u w:val="single"/>
        </w:rPr>
        <w:t>Références utiles</w:t>
      </w:r>
    </w:p>
    <w:p w14:paraId="7BBFC9F4" w14:textId="6724A778" w:rsidR="008D272F" w:rsidRDefault="008D272F" w:rsidP="00F11BCF">
      <w:pPr>
        <w:jc w:val="both"/>
        <w:rPr>
          <w:rFonts w:asciiTheme="minorHAnsi" w:hAnsiTheme="minorHAnsi" w:cstheme="minorHAnsi"/>
          <w:sz w:val="22"/>
          <w:szCs w:val="22"/>
        </w:rPr>
      </w:pPr>
      <w:r w:rsidRPr="008D272F">
        <w:rPr>
          <w:rFonts w:asciiTheme="minorHAnsi" w:hAnsiTheme="minorHAnsi" w:cstheme="minorHAnsi"/>
          <w:sz w:val="22"/>
          <w:szCs w:val="22"/>
        </w:rPr>
        <w:t xml:space="preserve">Avis du Comité d’éthique du CNRS : </w:t>
      </w:r>
      <w:hyperlink r:id="rId9" w:history="1">
        <w:r w:rsidRPr="006E598E">
          <w:rPr>
            <w:rStyle w:val="Lienhypertexte"/>
            <w:rFonts w:asciiTheme="minorHAnsi" w:hAnsiTheme="minorHAnsi" w:cstheme="minorHAnsi"/>
            <w:sz w:val="22"/>
            <w:szCs w:val="22"/>
          </w:rPr>
          <w:t>https://comite-ethique.cnrs.fr/avis-du-comets-integrer-les-enjeux-environnementaux-a-la-conduite-de-la-recherche-une-responsabilite-ethique/</w:t>
        </w:r>
      </w:hyperlink>
    </w:p>
    <w:p w14:paraId="176F0FE2" w14:textId="77777777" w:rsidR="008D272F" w:rsidRDefault="008D272F" w:rsidP="00F11BCF">
      <w:pPr>
        <w:jc w:val="both"/>
        <w:rPr>
          <w:rFonts w:asciiTheme="minorHAnsi" w:hAnsiTheme="minorHAnsi" w:cstheme="minorHAnsi"/>
          <w:sz w:val="22"/>
          <w:szCs w:val="22"/>
        </w:rPr>
      </w:pPr>
    </w:p>
    <w:p w14:paraId="6D9F691C" w14:textId="1790573A" w:rsidR="008D272F" w:rsidRDefault="008D272F" w:rsidP="00F11BCF">
      <w:pPr>
        <w:jc w:val="both"/>
        <w:rPr>
          <w:rFonts w:asciiTheme="minorHAnsi" w:hAnsiTheme="minorHAnsi" w:cstheme="minorHAnsi"/>
          <w:sz w:val="22"/>
          <w:szCs w:val="22"/>
        </w:rPr>
      </w:pPr>
      <w:r>
        <w:rPr>
          <w:rFonts w:asciiTheme="minorHAnsi" w:hAnsiTheme="minorHAnsi" w:cstheme="minorHAnsi"/>
          <w:sz w:val="22"/>
          <w:szCs w:val="22"/>
        </w:rPr>
        <w:t>Plan Climat, Biodiversité et Transition écologique du MESR </w:t>
      </w:r>
    </w:p>
    <w:p w14:paraId="043982D6" w14:textId="5D003FE0" w:rsidR="008D272F" w:rsidRDefault="008D272F" w:rsidP="00F11BCF">
      <w:pPr>
        <w:jc w:val="both"/>
        <w:rPr>
          <w:rFonts w:asciiTheme="minorHAnsi" w:hAnsiTheme="minorHAnsi" w:cstheme="minorHAnsi"/>
          <w:sz w:val="22"/>
          <w:szCs w:val="22"/>
        </w:rPr>
      </w:pPr>
      <w:r w:rsidRPr="008D272F">
        <w:rPr>
          <w:rFonts w:asciiTheme="minorHAnsi" w:hAnsiTheme="minorHAnsi" w:cstheme="minorHAnsi"/>
          <w:sz w:val="22"/>
          <w:szCs w:val="22"/>
        </w:rPr>
        <w:t>https://services.dgesip.fr/fichiers/Plan_climat_MESR_4.pdf</w:t>
      </w:r>
    </w:p>
    <w:p w14:paraId="03FA144F" w14:textId="4DC9053A" w:rsidR="008D272F" w:rsidRDefault="008D272F" w:rsidP="00F11BCF">
      <w:pPr>
        <w:jc w:val="both"/>
        <w:rPr>
          <w:rFonts w:asciiTheme="minorHAnsi" w:hAnsiTheme="minorHAnsi" w:cstheme="minorHAnsi"/>
          <w:sz w:val="22"/>
          <w:szCs w:val="22"/>
        </w:rPr>
      </w:pPr>
    </w:p>
    <w:p w14:paraId="43BE357A" w14:textId="54092543" w:rsidR="00122715" w:rsidRPr="00EF3A36" w:rsidRDefault="001A45C1" w:rsidP="00F11BCF">
      <w:pPr>
        <w:jc w:val="both"/>
        <w:rPr>
          <w:rFonts w:asciiTheme="minorHAnsi" w:hAnsiTheme="minorHAnsi" w:cstheme="minorHAnsi"/>
          <w:sz w:val="22"/>
          <w:szCs w:val="22"/>
        </w:rPr>
      </w:pPr>
      <w:r w:rsidRPr="00EF3A36">
        <w:rPr>
          <w:rFonts w:asciiTheme="minorHAnsi" w:hAnsiTheme="minorHAnsi" w:cstheme="minorHAnsi"/>
          <w:sz w:val="22"/>
          <w:szCs w:val="22"/>
        </w:rPr>
        <w:t xml:space="preserve">Green chart des AO Marie </w:t>
      </w:r>
      <w:proofErr w:type="spellStart"/>
      <w:r w:rsidRPr="00EF3A36">
        <w:rPr>
          <w:rFonts w:asciiTheme="minorHAnsi" w:hAnsiTheme="minorHAnsi" w:cstheme="minorHAnsi"/>
          <w:sz w:val="22"/>
          <w:szCs w:val="22"/>
        </w:rPr>
        <w:t>Skłodowska</w:t>
      </w:r>
      <w:proofErr w:type="spellEnd"/>
      <w:r w:rsidRPr="00EF3A36">
        <w:rPr>
          <w:rFonts w:asciiTheme="minorHAnsi" w:hAnsiTheme="minorHAnsi" w:cstheme="minorHAnsi"/>
          <w:sz w:val="22"/>
          <w:szCs w:val="22"/>
        </w:rPr>
        <w:t xml:space="preserve">-Curie Actions </w:t>
      </w:r>
    </w:p>
    <w:p w14:paraId="7DE75121" w14:textId="2E205E5E" w:rsidR="0042660C" w:rsidRPr="00EF3A36" w:rsidRDefault="0042660C" w:rsidP="00F11BCF">
      <w:pPr>
        <w:jc w:val="both"/>
        <w:rPr>
          <w:rFonts w:asciiTheme="minorHAnsi" w:hAnsiTheme="minorHAnsi" w:cstheme="minorHAnsi"/>
          <w:sz w:val="22"/>
          <w:szCs w:val="22"/>
        </w:rPr>
      </w:pPr>
    </w:p>
    <w:p w14:paraId="6CE86800" w14:textId="24BF54A4" w:rsidR="0042660C" w:rsidRPr="00EF3A36" w:rsidRDefault="0042660C" w:rsidP="00F11BCF">
      <w:pPr>
        <w:jc w:val="both"/>
        <w:rPr>
          <w:rFonts w:asciiTheme="minorHAnsi" w:hAnsiTheme="minorHAnsi" w:cstheme="minorHAnsi"/>
          <w:sz w:val="22"/>
          <w:szCs w:val="22"/>
        </w:rPr>
      </w:pPr>
      <w:r w:rsidRPr="00EF3A36">
        <w:rPr>
          <w:rFonts w:asciiTheme="minorHAnsi" w:hAnsiTheme="minorHAnsi" w:cstheme="minorHAnsi"/>
          <w:sz w:val="22"/>
          <w:szCs w:val="22"/>
        </w:rPr>
        <w:lastRenderedPageBreak/>
        <w:t>Outils de sensibilisation Labos_1.5 :</w:t>
      </w:r>
      <w:r w:rsidR="00E21EC9">
        <w:rPr>
          <w:rFonts w:asciiTheme="minorHAnsi" w:hAnsiTheme="minorHAnsi" w:cstheme="minorHAnsi"/>
          <w:sz w:val="22"/>
          <w:szCs w:val="22"/>
        </w:rPr>
        <w:t xml:space="preserve"> </w:t>
      </w:r>
      <w:hyperlink r:id="rId10" w:history="1">
        <w:r w:rsidRPr="00EF3A36">
          <w:rPr>
            <w:rStyle w:val="Lienhypertexte"/>
            <w:rFonts w:asciiTheme="minorHAnsi" w:hAnsiTheme="minorHAnsi" w:cstheme="minorHAnsi"/>
            <w:sz w:val="22"/>
            <w:szCs w:val="22"/>
          </w:rPr>
          <w:t>https://labos1point5.org/kit-1p5/kit1p5-sensibilisation-intro</w:t>
        </w:r>
      </w:hyperlink>
    </w:p>
    <w:p w14:paraId="14278B2A" w14:textId="4C12763E" w:rsidR="00035DF7" w:rsidRPr="00EF3A36" w:rsidRDefault="00035DF7" w:rsidP="00F11BCF">
      <w:pPr>
        <w:jc w:val="both"/>
        <w:rPr>
          <w:rFonts w:asciiTheme="minorHAnsi" w:hAnsiTheme="minorHAnsi" w:cstheme="minorHAnsi"/>
          <w:sz w:val="22"/>
          <w:szCs w:val="22"/>
        </w:rPr>
      </w:pPr>
    </w:p>
    <w:p w14:paraId="7B4EF3E6" w14:textId="7954DDF9" w:rsidR="00035DF7" w:rsidRPr="00EF3A36" w:rsidRDefault="00035DF7" w:rsidP="00F11BCF">
      <w:pPr>
        <w:jc w:val="both"/>
        <w:rPr>
          <w:rFonts w:asciiTheme="minorHAnsi" w:hAnsiTheme="minorHAnsi" w:cstheme="minorHAnsi"/>
          <w:sz w:val="22"/>
          <w:szCs w:val="22"/>
        </w:rPr>
      </w:pPr>
      <w:r w:rsidRPr="00EF3A36">
        <w:rPr>
          <w:rFonts w:asciiTheme="minorHAnsi" w:hAnsiTheme="minorHAnsi" w:cstheme="minorHAnsi"/>
          <w:sz w:val="22"/>
          <w:szCs w:val="22"/>
        </w:rPr>
        <w:t>Outils de calcul des bilans de gaz à effet de serre par laboratoire : https://labos1point5.org</w:t>
      </w:r>
    </w:p>
    <w:p w14:paraId="4D585ECF" w14:textId="695A3A1F" w:rsidR="0042660C" w:rsidRPr="00EF3A36" w:rsidRDefault="0042660C" w:rsidP="00F11BCF">
      <w:pPr>
        <w:jc w:val="both"/>
        <w:rPr>
          <w:rFonts w:asciiTheme="minorHAnsi" w:hAnsiTheme="minorHAnsi" w:cstheme="minorHAnsi"/>
          <w:sz w:val="22"/>
          <w:szCs w:val="22"/>
        </w:rPr>
      </w:pPr>
    </w:p>
    <w:p w14:paraId="7B6750EA" w14:textId="54DF4782" w:rsidR="009571A8" w:rsidRPr="00EF3A36" w:rsidRDefault="009571A8" w:rsidP="00F11BCF">
      <w:pPr>
        <w:jc w:val="both"/>
        <w:rPr>
          <w:rFonts w:asciiTheme="minorHAnsi" w:hAnsiTheme="minorHAnsi" w:cstheme="minorHAnsi"/>
          <w:sz w:val="22"/>
          <w:szCs w:val="22"/>
        </w:rPr>
      </w:pPr>
      <w:r w:rsidRPr="00EF3A36">
        <w:rPr>
          <w:rFonts w:asciiTheme="minorHAnsi" w:hAnsiTheme="minorHAnsi" w:cstheme="minorHAnsi"/>
          <w:sz w:val="22"/>
          <w:szCs w:val="22"/>
        </w:rPr>
        <w:t>Simulateurs d’empreinte C pour les déplacements avions :</w:t>
      </w:r>
    </w:p>
    <w:p w14:paraId="14C7325A" w14:textId="690A1A4A" w:rsidR="009571A8" w:rsidRPr="00EF3A36" w:rsidRDefault="00F10532" w:rsidP="00F11BCF">
      <w:pPr>
        <w:jc w:val="both"/>
        <w:rPr>
          <w:rFonts w:asciiTheme="minorHAnsi" w:hAnsiTheme="minorHAnsi" w:cstheme="minorHAnsi"/>
          <w:sz w:val="22"/>
          <w:szCs w:val="22"/>
        </w:rPr>
      </w:pPr>
      <w:hyperlink r:id="rId11" w:history="1">
        <w:r w:rsidR="00A72AD0" w:rsidRPr="00EF3A36">
          <w:rPr>
            <w:rStyle w:val="Lienhypertexte"/>
            <w:rFonts w:asciiTheme="minorHAnsi" w:hAnsiTheme="minorHAnsi" w:cstheme="minorHAnsi"/>
            <w:sz w:val="22"/>
            <w:szCs w:val="22"/>
          </w:rPr>
          <w:t>https://apps.labos1point5.org/travels-simulator</w:t>
        </w:r>
      </w:hyperlink>
    </w:p>
    <w:p w14:paraId="584DA493" w14:textId="0A6686DE" w:rsidR="00A72AD0" w:rsidRPr="00EF3A36" w:rsidRDefault="00A72AD0" w:rsidP="00F11BCF">
      <w:pPr>
        <w:jc w:val="both"/>
        <w:rPr>
          <w:rFonts w:asciiTheme="minorHAnsi" w:hAnsiTheme="minorHAnsi" w:cstheme="minorHAnsi"/>
          <w:sz w:val="22"/>
          <w:szCs w:val="22"/>
        </w:rPr>
      </w:pPr>
      <w:proofErr w:type="gramStart"/>
      <w:r w:rsidRPr="00EF3A36">
        <w:rPr>
          <w:rFonts w:asciiTheme="minorHAnsi" w:hAnsiTheme="minorHAnsi" w:cstheme="minorHAnsi"/>
          <w:sz w:val="22"/>
          <w:szCs w:val="22"/>
        </w:rPr>
        <w:t>pour</w:t>
      </w:r>
      <w:proofErr w:type="gramEnd"/>
      <w:r w:rsidRPr="00EF3A36">
        <w:rPr>
          <w:rFonts w:asciiTheme="minorHAnsi" w:hAnsiTheme="minorHAnsi" w:cstheme="minorHAnsi"/>
          <w:sz w:val="22"/>
          <w:szCs w:val="22"/>
        </w:rPr>
        <w:t xml:space="preserve"> les déplacements domicile travail</w:t>
      </w:r>
    </w:p>
    <w:p w14:paraId="1A50B650" w14:textId="6A92E0A2" w:rsidR="00A72AD0" w:rsidRPr="00EF3A36" w:rsidRDefault="00F10532" w:rsidP="00F11BCF">
      <w:pPr>
        <w:jc w:val="both"/>
        <w:rPr>
          <w:rFonts w:asciiTheme="minorHAnsi" w:hAnsiTheme="minorHAnsi" w:cstheme="minorHAnsi"/>
          <w:sz w:val="22"/>
          <w:szCs w:val="22"/>
        </w:rPr>
      </w:pPr>
      <w:hyperlink r:id="rId12" w:history="1">
        <w:r w:rsidR="00A72AD0" w:rsidRPr="00EF3A36">
          <w:rPr>
            <w:rStyle w:val="Lienhypertexte"/>
            <w:rFonts w:asciiTheme="minorHAnsi" w:hAnsiTheme="minorHAnsi" w:cstheme="minorHAnsi"/>
            <w:sz w:val="22"/>
            <w:szCs w:val="22"/>
          </w:rPr>
          <w:t>https://apps.labos1point5.org/commutes-simulator</w:t>
        </w:r>
      </w:hyperlink>
    </w:p>
    <w:p w14:paraId="22F96485" w14:textId="1E3EF697" w:rsidR="00A72AD0" w:rsidRPr="00EF3A36" w:rsidRDefault="00A72AD0" w:rsidP="00F11BCF">
      <w:pPr>
        <w:jc w:val="both"/>
        <w:rPr>
          <w:rFonts w:asciiTheme="minorHAnsi" w:hAnsiTheme="minorHAnsi" w:cstheme="minorHAnsi"/>
          <w:sz w:val="22"/>
          <w:szCs w:val="22"/>
        </w:rPr>
      </w:pPr>
      <w:proofErr w:type="gramStart"/>
      <w:r w:rsidRPr="00EF3A36">
        <w:rPr>
          <w:rFonts w:asciiTheme="minorHAnsi" w:hAnsiTheme="minorHAnsi" w:cstheme="minorHAnsi"/>
          <w:sz w:val="22"/>
          <w:szCs w:val="22"/>
        </w:rPr>
        <w:t>pour</w:t>
      </w:r>
      <w:proofErr w:type="gramEnd"/>
      <w:r w:rsidRPr="00EF3A36">
        <w:rPr>
          <w:rFonts w:asciiTheme="minorHAnsi" w:hAnsiTheme="minorHAnsi" w:cstheme="minorHAnsi"/>
          <w:sz w:val="22"/>
          <w:szCs w:val="22"/>
        </w:rPr>
        <w:t xml:space="preserve"> les achats</w:t>
      </w:r>
    </w:p>
    <w:p w14:paraId="7086CB5B" w14:textId="2591A473" w:rsidR="00A72AD0" w:rsidRPr="00EF3A36" w:rsidRDefault="00F10532" w:rsidP="00F11BCF">
      <w:pPr>
        <w:jc w:val="both"/>
        <w:rPr>
          <w:rFonts w:asciiTheme="minorHAnsi" w:hAnsiTheme="minorHAnsi" w:cstheme="minorHAnsi"/>
          <w:sz w:val="22"/>
          <w:szCs w:val="22"/>
        </w:rPr>
      </w:pPr>
      <w:hyperlink r:id="rId13" w:history="1">
        <w:r w:rsidR="00A72AD0" w:rsidRPr="00EF3A36">
          <w:rPr>
            <w:rStyle w:val="Lienhypertexte"/>
            <w:rFonts w:asciiTheme="minorHAnsi" w:hAnsiTheme="minorHAnsi" w:cstheme="minorHAnsi"/>
            <w:sz w:val="22"/>
            <w:szCs w:val="22"/>
          </w:rPr>
          <w:t>https://apps.labos1point5.org/commutes-simulator</w:t>
        </w:r>
      </w:hyperlink>
    </w:p>
    <w:p w14:paraId="58BD624C" w14:textId="5F5EA63E" w:rsidR="00A72AD0" w:rsidRPr="00EF3A36" w:rsidRDefault="00A72AD0" w:rsidP="00F11BCF">
      <w:pPr>
        <w:jc w:val="both"/>
        <w:rPr>
          <w:rFonts w:asciiTheme="minorHAnsi" w:hAnsiTheme="minorHAnsi" w:cstheme="minorHAnsi"/>
          <w:sz w:val="22"/>
          <w:szCs w:val="22"/>
        </w:rPr>
      </w:pPr>
    </w:p>
    <w:p w14:paraId="4D1C89E4" w14:textId="65AD56F1" w:rsidR="00A72AD0" w:rsidRPr="00EF3A36" w:rsidRDefault="00A72AD0" w:rsidP="00F11BCF">
      <w:pPr>
        <w:jc w:val="both"/>
        <w:rPr>
          <w:rFonts w:asciiTheme="minorHAnsi" w:hAnsiTheme="minorHAnsi" w:cstheme="minorHAnsi"/>
          <w:sz w:val="22"/>
          <w:szCs w:val="22"/>
        </w:rPr>
      </w:pPr>
      <w:r w:rsidRPr="00EF3A36">
        <w:rPr>
          <w:rFonts w:asciiTheme="minorHAnsi" w:hAnsiTheme="minorHAnsi" w:cstheme="minorHAnsi"/>
          <w:sz w:val="22"/>
          <w:szCs w:val="22"/>
        </w:rPr>
        <w:t>Outils pour définir une trajectoire de baisse des émissions de manière participative</w:t>
      </w:r>
    </w:p>
    <w:p w14:paraId="45ED3936" w14:textId="59DF8592" w:rsidR="00A72AD0" w:rsidRPr="00EF3A36" w:rsidRDefault="00A72AD0" w:rsidP="00F11BCF">
      <w:pPr>
        <w:jc w:val="both"/>
        <w:rPr>
          <w:rFonts w:asciiTheme="minorHAnsi" w:hAnsiTheme="minorHAnsi" w:cstheme="minorHAnsi"/>
          <w:sz w:val="22"/>
          <w:szCs w:val="22"/>
        </w:rPr>
      </w:pPr>
      <w:r w:rsidRPr="00EF3A36">
        <w:rPr>
          <w:rFonts w:asciiTheme="minorHAnsi" w:hAnsiTheme="minorHAnsi" w:cstheme="minorHAnsi"/>
          <w:sz w:val="22"/>
          <w:szCs w:val="22"/>
        </w:rPr>
        <w:t>https://materre.osug.fr</w:t>
      </w:r>
    </w:p>
    <w:p w14:paraId="795B79A2" w14:textId="77777777" w:rsidR="009571A8" w:rsidRPr="00EF3A36" w:rsidRDefault="009571A8" w:rsidP="00F11BCF">
      <w:pPr>
        <w:jc w:val="both"/>
        <w:rPr>
          <w:rFonts w:asciiTheme="minorHAnsi" w:hAnsiTheme="minorHAnsi" w:cstheme="minorHAnsi"/>
          <w:sz w:val="22"/>
          <w:szCs w:val="22"/>
        </w:rPr>
      </w:pPr>
    </w:p>
    <w:p w14:paraId="2448ED54" w14:textId="1920EDBA" w:rsidR="0042660C" w:rsidRPr="00EF3A36" w:rsidRDefault="0042660C" w:rsidP="00F11BCF">
      <w:pPr>
        <w:jc w:val="both"/>
        <w:rPr>
          <w:rFonts w:asciiTheme="minorHAnsi" w:hAnsiTheme="minorHAnsi" w:cstheme="minorHAnsi"/>
          <w:sz w:val="22"/>
          <w:szCs w:val="22"/>
        </w:rPr>
      </w:pPr>
      <w:r w:rsidRPr="00EF3A36">
        <w:rPr>
          <w:rFonts w:asciiTheme="minorHAnsi" w:hAnsiTheme="minorHAnsi" w:cstheme="minorHAnsi"/>
          <w:sz w:val="22"/>
          <w:szCs w:val="22"/>
        </w:rPr>
        <w:t>Des posters sur les déplacements avion : https://labos1point5.org/les-infographies/poster-ecoinfo</w:t>
      </w:r>
    </w:p>
    <w:p w14:paraId="62773F50" w14:textId="77777777" w:rsidR="00792036" w:rsidRDefault="00792036">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198BD314" w14:textId="5B2A8870" w:rsidR="0000213C" w:rsidRDefault="0000213C" w:rsidP="00355749">
      <w:pPr>
        <w:pStyle w:val="NormalWeb"/>
        <w:rPr>
          <w:rFonts w:asciiTheme="minorHAnsi" w:hAnsiTheme="minorHAnsi" w:cstheme="minorHAnsi"/>
          <w:b/>
          <w:bCs/>
          <w:sz w:val="22"/>
          <w:szCs w:val="22"/>
        </w:rPr>
      </w:pPr>
      <w:r>
        <w:rPr>
          <w:rFonts w:asciiTheme="minorHAnsi" w:hAnsiTheme="minorHAnsi" w:cstheme="minorHAnsi"/>
          <w:b/>
          <w:bCs/>
          <w:sz w:val="22"/>
          <w:szCs w:val="22"/>
        </w:rPr>
        <w:lastRenderedPageBreak/>
        <w:t>ANNEXE</w:t>
      </w:r>
    </w:p>
    <w:p w14:paraId="7DA17F9E" w14:textId="77777777" w:rsidR="0000213C" w:rsidRDefault="0000213C" w:rsidP="00355749">
      <w:pPr>
        <w:pStyle w:val="NormalWeb"/>
        <w:rPr>
          <w:rFonts w:asciiTheme="minorHAnsi" w:hAnsiTheme="minorHAnsi" w:cstheme="minorHAnsi"/>
          <w:b/>
          <w:bCs/>
          <w:sz w:val="22"/>
          <w:szCs w:val="22"/>
        </w:rPr>
      </w:pPr>
    </w:p>
    <w:p w14:paraId="4AD0769F" w14:textId="242D6C53" w:rsidR="00E11C0C" w:rsidRDefault="00355749" w:rsidP="00355749">
      <w:pPr>
        <w:pStyle w:val="NormalWeb"/>
        <w:rPr>
          <w:rFonts w:asciiTheme="minorHAnsi" w:hAnsiTheme="minorHAnsi" w:cstheme="minorHAnsi"/>
          <w:sz w:val="22"/>
          <w:szCs w:val="22"/>
        </w:rPr>
      </w:pPr>
      <w:r w:rsidRPr="005C0F91">
        <w:rPr>
          <w:rFonts w:asciiTheme="minorHAnsi" w:hAnsiTheme="minorHAnsi" w:cstheme="minorHAnsi"/>
          <w:b/>
          <w:bCs/>
          <w:sz w:val="22"/>
          <w:szCs w:val="22"/>
        </w:rPr>
        <w:t>M</w:t>
      </w:r>
      <w:r w:rsidR="00E11C0C">
        <w:rPr>
          <w:rFonts w:asciiTheme="minorHAnsi" w:hAnsiTheme="minorHAnsi" w:cstheme="minorHAnsi"/>
          <w:b/>
          <w:bCs/>
          <w:sz w:val="22"/>
          <w:szCs w:val="22"/>
        </w:rPr>
        <w:t>issions</w:t>
      </w:r>
      <w:r w:rsidRPr="005C0F91">
        <w:rPr>
          <w:rFonts w:asciiTheme="minorHAnsi" w:hAnsiTheme="minorHAnsi" w:cstheme="minorHAnsi"/>
          <w:b/>
          <w:bCs/>
          <w:sz w:val="22"/>
          <w:szCs w:val="22"/>
        </w:rPr>
        <w:t xml:space="preserve"> </w:t>
      </w:r>
      <w:r w:rsidR="0040110D" w:rsidRPr="005C0F91">
        <w:rPr>
          <w:rFonts w:asciiTheme="minorHAnsi" w:hAnsiTheme="minorHAnsi" w:cstheme="minorHAnsi"/>
          <w:b/>
          <w:bCs/>
          <w:sz w:val="22"/>
          <w:szCs w:val="22"/>
        </w:rPr>
        <w:t xml:space="preserve">des </w:t>
      </w:r>
      <w:r w:rsidR="00E11C0C">
        <w:rPr>
          <w:rFonts w:asciiTheme="minorHAnsi" w:hAnsiTheme="minorHAnsi" w:cstheme="minorHAnsi"/>
          <w:b/>
          <w:bCs/>
          <w:sz w:val="22"/>
          <w:szCs w:val="22"/>
        </w:rPr>
        <w:t>r</w:t>
      </w:r>
      <w:r w:rsidR="0040110D" w:rsidRPr="005C0F91">
        <w:rPr>
          <w:rFonts w:asciiTheme="minorHAnsi" w:hAnsiTheme="minorHAnsi" w:cstheme="minorHAnsi"/>
          <w:b/>
          <w:bCs/>
          <w:sz w:val="22"/>
          <w:szCs w:val="22"/>
        </w:rPr>
        <w:t>éférent</w:t>
      </w:r>
      <w:r w:rsidR="00E11C0C">
        <w:rPr>
          <w:rFonts w:asciiTheme="minorHAnsi" w:hAnsiTheme="minorHAnsi" w:cstheme="minorHAnsi"/>
          <w:b/>
          <w:bCs/>
          <w:sz w:val="22"/>
          <w:szCs w:val="22"/>
        </w:rPr>
        <w:t>e</w:t>
      </w:r>
      <w:r w:rsidR="007B79D9">
        <w:rPr>
          <w:rFonts w:asciiTheme="minorHAnsi" w:hAnsiTheme="minorHAnsi" w:cstheme="minorHAnsi"/>
          <w:b/>
          <w:bCs/>
          <w:sz w:val="22"/>
          <w:szCs w:val="22"/>
        </w:rPr>
        <w:t>s</w:t>
      </w:r>
      <w:r w:rsidR="00E11C0C">
        <w:rPr>
          <w:rFonts w:asciiTheme="minorHAnsi" w:hAnsiTheme="minorHAnsi" w:cstheme="minorHAnsi"/>
          <w:b/>
          <w:bCs/>
          <w:sz w:val="22"/>
          <w:szCs w:val="22"/>
        </w:rPr>
        <w:t xml:space="preserve"> et référen</w:t>
      </w:r>
      <w:r w:rsidR="009432AF">
        <w:rPr>
          <w:rFonts w:asciiTheme="minorHAnsi" w:hAnsiTheme="minorHAnsi" w:cstheme="minorHAnsi"/>
          <w:b/>
          <w:bCs/>
          <w:sz w:val="22"/>
          <w:szCs w:val="22"/>
        </w:rPr>
        <w:t>t</w:t>
      </w:r>
      <w:r w:rsidR="0040110D" w:rsidRPr="005C0F91">
        <w:rPr>
          <w:rFonts w:asciiTheme="minorHAnsi" w:hAnsiTheme="minorHAnsi" w:cstheme="minorHAnsi"/>
          <w:b/>
          <w:bCs/>
          <w:sz w:val="22"/>
          <w:szCs w:val="22"/>
        </w:rPr>
        <w:t>s DS</w:t>
      </w:r>
      <w:r w:rsidR="00BE1128" w:rsidRPr="005C0F91">
        <w:rPr>
          <w:rFonts w:asciiTheme="minorHAnsi" w:hAnsiTheme="minorHAnsi" w:cstheme="minorHAnsi"/>
          <w:b/>
          <w:bCs/>
          <w:sz w:val="22"/>
          <w:szCs w:val="22"/>
        </w:rPr>
        <w:t xml:space="preserve"> dans les </w:t>
      </w:r>
      <w:r w:rsidR="00E11C0C">
        <w:rPr>
          <w:rFonts w:asciiTheme="minorHAnsi" w:hAnsiTheme="minorHAnsi" w:cstheme="minorHAnsi"/>
          <w:b/>
          <w:bCs/>
          <w:sz w:val="22"/>
          <w:szCs w:val="22"/>
        </w:rPr>
        <w:t>unités</w:t>
      </w:r>
    </w:p>
    <w:p w14:paraId="02B0C108" w14:textId="791B6947" w:rsidR="00117435" w:rsidRPr="00EF3A36" w:rsidRDefault="00355749" w:rsidP="005C0F91">
      <w:pPr>
        <w:pStyle w:val="NormalWeb"/>
        <w:jc w:val="both"/>
        <w:rPr>
          <w:rFonts w:asciiTheme="minorHAnsi" w:hAnsiTheme="minorHAnsi" w:cstheme="minorHAnsi"/>
          <w:sz w:val="22"/>
          <w:szCs w:val="22"/>
        </w:rPr>
      </w:pPr>
      <w:r w:rsidRPr="005C0F91">
        <w:rPr>
          <w:rFonts w:asciiTheme="minorHAnsi" w:hAnsiTheme="minorHAnsi" w:cstheme="minorHAnsi"/>
          <w:sz w:val="22"/>
          <w:szCs w:val="22"/>
        </w:rPr>
        <w:t>Pilote de la démarche en lien avec son Directeur d’unité.</w:t>
      </w:r>
      <w:r w:rsidR="00117435" w:rsidRPr="00117435">
        <w:rPr>
          <w:rFonts w:asciiTheme="minorHAnsi" w:hAnsiTheme="minorHAnsi" w:cstheme="minorHAnsi"/>
          <w:sz w:val="22"/>
          <w:szCs w:val="22"/>
        </w:rPr>
        <w:t xml:space="preserve"> </w:t>
      </w:r>
      <w:r w:rsidR="00117435" w:rsidRPr="00A92DF3">
        <w:rPr>
          <w:rFonts w:asciiTheme="minorHAnsi" w:hAnsiTheme="minorHAnsi" w:cstheme="minorHAnsi"/>
          <w:sz w:val="22"/>
          <w:szCs w:val="22"/>
        </w:rPr>
        <w:t>Est force de proposition auprès du directeur d’unité, en lien avec le p</w:t>
      </w:r>
      <w:r w:rsidR="00117435" w:rsidRPr="00EF3A36">
        <w:rPr>
          <w:rFonts w:asciiTheme="minorHAnsi" w:hAnsiTheme="minorHAnsi" w:cstheme="minorHAnsi"/>
          <w:sz w:val="22"/>
          <w:szCs w:val="22"/>
        </w:rPr>
        <w:t>ô</w:t>
      </w:r>
      <w:r w:rsidR="00117435" w:rsidRPr="00A92DF3">
        <w:rPr>
          <w:rFonts w:asciiTheme="minorHAnsi" w:hAnsiTheme="minorHAnsi" w:cstheme="minorHAnsi"/>
          <w:sz w:val="22"/>
          <w:szCs w:val="22"/>
        </w:rPr>
        <w:t>le DS</w:t>
      </w:r>
      <w:r w:rsidR="00117435" w:rsidRPr="00EF3A36">
        <w:rPr>
          <w:rFonts w:asciiTheme="minorHAnsi" w:hAnsiTheme="minorHAnsi" w:cstheme="minorHAnsi"/>
          <w:sz w:val="22"/>
          <w:szCs w:val="22"/>
        </w:rPr>
        <w:t xml:space="preserve"> </w:t>
      </w:r>
      <w:r w:rsidR="00117435" w:rsidRPr="00A92DF3">
        <w:rPr>
          <w:rFonts w:asciiTheme="minorHAnsi" w:hAnsiTheme="minorHAnsi" w:cstheme="minorHAnsi"/>
          <w:sz w:val="22"/>
          <w:szCs w:val="22"/>
        </w:rPr>
        <w:t xml:space="preserve">pour développer et mettre en œuvre tout projet en lien avec le développement durable dans son </w:t>
      </w:r>
      <w:r w:rsidR="00117435">
        <w:rPr>
          <w:rFonts w:asciiTheme="minorHAnsi" w:hAnsiTheme="minorHAnsi" w:cstheme="minorHAnsi"/>
          <w:sz w:val="22"/>
          <w:szCs w:val="22"/>
        </w:rPr>
        <w:t>unité.</w:t>
      </w:r>
    </w:p>
    <w:p w14:paraId="72E836C9" w14:textId="2BA2D429" w:rsidR="00117435" w:rsidRDefault="00117435" w:rsidP="00117435">
      <w:pPr>
        <w:jc w:val="both"/>
        <w:rPr>
          <w:rStyle w:val="markedcontent"/>
          <w:rFonts w:asciiTheme="minorHAnsi" w:hAnsiTheme="minorHAnsi" w:cstheme="minorHAnsi"/>
          <w:sz w:val="22"/>
          <w:szCs w:val="22"/>
        </w:rPr>
      </w:pPr>
      <w:r w:rsidRPr="00EF3A36">
        <w:rPr>
          <w:rFonts w:asciiTheme="minorHAnsi" w:hAnsiTheme="minorHAnsi" w:cstheme="minorHAnsi"/>
          <w:sz w:val="22"/>
          <w:szCs w:val="22"/>
        </w:rPr>
        <w:t>Établit</w:t>
      </w:r>
      <w:r w:rsidRPr="00CC38A0">
        <w:rPr>
          <w:rFonts w:asciiTheme="minorHAnsi" w:hAnsiTheme="minorHAnsi" w:cstheme="minorHAnsi"/>
          <w:sz w:val="22"/>
          <w:szCs w:val="22"/>
        </w:rPr>
        <w:t xml:space="preserve"> un état des lieux et un diagnostic spécifique de l’impact environnemental des activités de son </w:t>
      </w:r>
      <w:r>
        <w:rPr>
          <w:rFonts w:asciiTheme="minorHAnsi" w:hAnsiTheme="minorHAnsi" w:cstheme="minorHAnsi"/>
          <w:sz w:val="22"/>
          <w:szCs w:val="22"/>
        </w:rPr>
        <w:t>unité</w:t>
      </w:r>
      <w:r w:rsidR="005C0F91">
        <w:rPr>
          <w:rFonts w:asciiTheme="minorHAnsi" w:hAnsiTheme="minorHAnsi" w:cstheme="minorHAnsi"/>
          <w:sz w:val="22"/>
          <w:szCs w:val="22"/>
        </w:rPr>
        <w:t>, c</w:t>
      </w:r>
      <w:r w:rsidR="005C0F91" w:rsidRPr="005C0F91">
        <w:rPr>
          <w:rFonts w:asciiTheme="minorHAnsi" w:hAnsiTheme="minorHAnsi" w:cstheme="minorHAnsi"/>
          <w:sz w:val="22"/>
          <w:szCs w:val="22"/>
        </w:rPr>
        <w:t xml:space="preserve">oordonne le bilan GES </w:t>
      </w:r>
      <w:r w:rsidR="005C0F91">
        <w:rPr>
          <w:rFonts w:asciiTheme="minorHAnsi" w:hAnsiTheme="minorHAnsi" w:cstheme="minorHAnsi"/>
          <w:sz w:val="22"/>
          <w:szCs w:val="22"/>
        </w:rPr>
        <w:t xml:space="preserve">de l’unité, </w:t>
      </w:r>
      <w:r w:rsidR="005C0F91" w:rsidRPr="005C0F91">
        <w:rPr>
          <w:rFonts w:asciiTheme="minorHAnsi" w:hAnsiTheme="minorHAnsi" w:cstheme="minorHAnsi"/>
          <w:sz w:val="22"/>
          <w:szCs w:val="22"/>
        </w:rPr>
        <w:t>le cas échéan</w:t>
      </w:r>
      <w:r w:rsidR="005C0F91">
        <w:rPr>
          <w:rFonts w:asciiTheme="minorHAnsi" w:hAnsiTheme="minorHAnsi" w:cstheme="minorHAnsi"/>
          <w:sz w:val="22"/>
          <w:szCs w:val="22"/>
        </w:rPr>
        <w:t>t,</w:t>
      </w:r>
      <w:r w:rsidRPr="00CC38A0">
        <w:rPr>
          <w:rFonts w:asciiTheme="minorHAnsi" w:hAnsiTheme="minorHAnsi" w:cstheme="minorHAnsi"/>
          <w:sz w:val="22"/>
          <w:szCs w:val="22"/>
        </w:rPr>
        <w:t xml:space="preserve"> et coordonne le plan d’action </w:t>
      </w:r>
      <w:r>
        <w:rPr>
          <w:rFonts w:asciiTheme="minorHAnsi" w:hAnsiTheme="minorHAnsi" w:cstheme="minorHAnsi"/>
          <w:sz w:val="22"/>
          <w:szCs w:val="22"/>
        </w:rPr>
        <w:t>de l’unité</w:t>
      </w:r>
      <w:r w:rsidRPr="00CC38A0">
        <w:rPr>
          <w:rFonts w:asciiTheme="minorHAnsi" w:hAnsiTheme="minorHAnsi" w:cstheme="minorHAnsi"/>
          <w:sz w:val="22"/>
          <w:szCs w:val="22"/>
        </w:rPr>
        <w:t>.</w:t>
      </w:r>
      <w:r w:rsidRPr="00117435">
        <w:rPr>
          <w:rStyle w:val="markedcontent"/>
          <w:rFonts w:asciiTheme="minorHAnsi" w:hAnsiTheme="minorHAnsi" w:cstheme="minorHAnsi"/>
          <w:sz w:val="22"/>
          <w:szCs w:val="22"/>
        </w:rPr>
        <w:t xml:space="preserve"> </w:t>
      </w:r>
      <w:r w:rsidRPr="00E90F60">
        <w:rPr>
          <w:rStyle w:val="markedcontent"/>
          <w:rFonts w:asciiTheme="minorHAnsi" w:hAnsiTheme="minorHAnsi" w:cstheme="minorHAnsi"/>
          <w:sz w:val="22"/>
          <w:szCs w:val="22"/>
        </w:rPr>
        <w:t>Identifie les parties prenantes dans l</w:t>
      </w:r>
      <w:r>
        <w:rPr>
          <w:rStyle w:val="markedcontent"/>
          <w:rFonts w:asciiTheme="minorHAnsi" w:hAnsiTheme="minorHAnsi" w:cstheme="minorHAnsi"/>
          <w:sz w:val="22"/>
          <w:szCs w:val="22"/>
        </w:rPr>
        <w:t>’unité</w:t>
      </w:r>
      <w:r w:rsidRPr="00E90F60">
        <w:rPr>
          <w:rStyle w:val="markedcontent"/>
          <w:rFonts w:asciiTheme="minorHAnsi" w:hAnsiTheme="minorHAnsi" w:cstheme="minorHAnsi"/>
          <w:sz w:val="22"/>
          <w:szCs w:val="22"/>
        </w:rPr>
        <w:t xml:space="preserve"> et coordonne ses actions avec elles.</w:t>
      </w:r>
    </w:p>
    <w:p w14:paraId="02EE06A1" w14:textId="518AAAA4" w:rsidR="00117435" w:rsidRPr="00EF3A36" w:rsidRDefault="00117435" w:rsidP="005C0F91">
      <w:pPr>
        <w:jc w:val="both"/>
        <w:rPr>
          <w:rFonts w:asciiTheme="minorHAnsi" w:hAnsiTheme="minorHAnsi" w:cstheme="minorHAnsi"/>
          <w:sz w:val="22"/>
          <w:szCs w:val="22"/>
        </w:rPr>
      </w:pPr>
    </w:p>
    <w:p w14:paraId="7573FFD1" w14:textId="28BB14C0" w:rsidR="00355749" w:rsidRPr="005C0F91" w:rsidRDefault="00117435" w:rsidP="005C0F91">
      <w:pPr>
        <w:jc w:val="both"/>
        <w:rPr>
          <w:rFonts w:asciiTheme="minorHAnsi" w:hAnsiTheme="minorHAnsi" w:cstheme="minorHAnsi"/>
          <w:sz w:val="22"/>
          <w:szCs w:val="22"/>
        </w:rPr>
      </w:pPr>
      <w:r w:rsidRPr="000D172F">
        <w:rPr>
          <w:rFonts w:asciiTheme="minorHAnsi" w:hAnsiTheme="minorHAnsi" w:cstheme="minorHAnsi"/>
          <w:sz w:val="22"/>
          <w:szCs w:val="22"/>
        </w:rPr>
        <w:t>Anime la démarche au sein de son laboratoire en lien avec les autres</w:t>
      </w:r>
      <w:r w:rsidRPr="00EF3A36">
        <w:rPr>
          <w:rFonts w:asciiTheme="minorHAnsi" w:hAnsiTheme="minorHAnsi" w:cstheme="minorHAnsi"/>
          <w:sz w:val="22"/>
          <w:szCs w:val="22"/>
        </w:rPr>
        <w:t xml:space="preserve"> </w:t>
      </w:r>
      <w:r w:rsidRPr="000D172F">
        <w:rPr>
          <w:rFonts w:asciiTheme="minorHAnsi" w:hAnsiTheme="minorHAnsi" w:cstheme="minorHAnsi"/>
          <w:sz w:val="22"/>
          <w:szCs w:val="22"/>
        </w:rPr>
        <w:t>tutelles.</w:t>
      </w:r>
      <w:r>
        <w:rPr>
          <w:rFonts w:asciiTheme="minorHAnsi" w:hAnsiTheme="minorHAnsi" w:cstheme="minorHAnsi"/>
          <w:sz w:val="22"/>
          <w:szCs w:val="22"/>
        </w:rPr>
        <w:t xml:space="preserve"> O</w:t>
      </w:r>
      <w:r w:rsidR="00355749" w:rsidRPr="005C0F91">
        <w:rPr>
          <w:rFonts w:asciiTheme="minorHAnsi" w:hAnsiTheme="minorHAnsi" w:cstheme="minorHAnsi"/>
          <w:sz w:val="22"/>
          <w:szCs w:val="22"/>
        </w:rPr>
        <w:t xml:space="preserve">rganise les échanges de points de vue, l'émergence d'idées pour aboutir à un plan d'actions mettant en œuvre le développement </w:t>
      </w:r>
      <w:r w:rsidR="00BD71E5" w:rsidRPr="00EF3A36">
        <w:rPr>
          <w:rFonts w:asciiTheme="minorHAnsi" w:hAnsiTheme="minorHAnsi" w:cstheme="minorHAnsi"/>
          <w:sz w:val="22"/>
          <w:szCs w:val="22"/>
        </w:rPr>
        <w:t>soutenable</w:t>
      </w:r>
      <w:r w:rsidR="00355749" w:rsidRPr="005C0F91">
        <w:rPr>
          <w:rFonts w:asciiTheme="minorHAnsi" w:hAnsiTheme="minorHAnsi" w:cstheme="minorHAnsi"/>
          <w:sz w:val="22"/>
          <w:szCs w:val="22"/>
        </w:rPr>
        <w:t xml:space="preserve"> de manière concrète dans son </w:t>
      </w:r>
      <w:r>
        <w:rPr>
          <w:rFonts w:asciiTheme="minorHAnsi" w:hAnsiTheme="minorHAnsi" w:cstheme="minorHAnsi"/>
          <w:sz w:val="22"/>
          <w:szCs w:val="22"/>
        </w:rPr>
        <w:t xml:space="preserve">unité, en </w:t>
      </w:r>
      <w:r w:rsidRPr="00DC585B">
        <w:rPr>
          <w:rFonts w:asciiTheme="minorHAnsi" w:hAnsiTheme="minorHAnsi" w:cstheme="minorHAnsi"/>
          <w:sz w:val="22"/>
          <w:szCs w:val="22"/>
        </w:rPr>
        <w:t>encourage</w:t>
      </w:r>
      <w:r>
        <w:rPr>
          <w:rFonts w:asciiTheme="minorHAnsi" w:hAnsiTheme="minorHAnsi" w:cstheme="minorHAnsi"/>
          <w:sz w:val="22"/>
          <w:szCs w:val="22"/>
        </w:rPr>
        <w:t>ant</w:t>
      </w:r>
      <w:r w:rsidRPr="00DC585B">
        <w:rPr>
          <w:rFonts w:asciiTheme="minorHAnsi" w:hAnsiTheme="minorHAnsi" w:cstheme="minorHAnsi"/>
          <w:sz w:val="22"/>
          <w:szCs w:val="22"/>
        </w:rPr>
        <w:t xml:space="preserve"> une approche participative de la démarche et </w:t>
      </w:r>
      <w:r>
        <w:rPr>
          <w:rFonts w:asciiTheme="minorHAnsi" w:hAnsiTheme="minorHAnsi" w:cstheme="minorHAnsi"/>
          <w:sz w:val="22"/>
          <w:szCs w:val="22"/>
        </w:rPr>
        <w:t xml:space="preserve">en </w:t>
      </w:r>
      <w:r w:rsidRPr="00DC585B">
        <w:rPr>
          <w:rFonts w:asciiTheme="minorHAnsi" w:hAnsiTheme="minorHAnsi" w:cstheme="minorHAnsi"/>
          <w:sz w:val="22"/>
          <w:szCs w:val="22"/>
        </w:rPr>
        <w:t>favoris</w:t>
      </w:r>
      <w:r>
        <w:rPr>
          <w:rFonts w:asciiTheme="minorHAnsi" w:hAnsiTheme="minorHAnsi" w:cstheme="minorHAnsi"/>
          <w:sz w:val="22"/>
          <w:szCs w:val="22"/>
        </w:rPr>
        <w:t>ant</w:t>
      </w:r>
      <w:r w:rsidRPr="00DC585B">
        <w:rPr>
          <w:rFonts w:asciiTheme="minorHAnsi" w:hAnsiTheme="minorHAnsi" w:cstheme="minorHAnsi"/>
          <w:sz w:val="22"/>
          <w:szCs w:val="22"/>
        </w:rPr>
        <w:t xml:space="preserve"> les contributions individuelles et collectives des agents</w:t>
      </w:r>
      <w:r>
        <w:rPr>
          <w:rFonts w:asciiTheme="minorHAnsi" w:hAnsiTheme="minorHAnsi" w:cstheme="minorHAnsi"/>
          <w:sz w:val="22"/>
          <w:szCs w:val="22"/>
        </w:rPr>
        <w:t>.</w:t>
      </w:r>
    </w:p>
    <w:p w14:paraId="4D7BB819" w14:textId="5171DEB0" w:rsidR="00117435" w:rsidRDefault="00355749" w:rsidP="002C05D4">
      <w:pPr>
        <w:pStyle w:val="NormalWeb"/>
        <w:jc w:val="both"/>
        <w:rPr>
          <w:rFonts w:asciiTheme="minorHAnsi" w:hAnsiTheme="minorHAnsi" w:cstheme="minorHAnsi"/>
          <w:sz w:val="22"/>
          <w:szCs w:val="22"/>
        </w:rPr>
      </w:pPr>
      <w:r w:rsidRPr="005C0F91">
        <w:rPr>
          <w:rFonts w:asciiTheme="minorHAnsi" w:hAnsiTheme="minorHAnsi" w:cstheme="minorHAnsi"/>
          <w:sz w:val="22"/>
          <w:szCs w:val="22"/>
        </w:rPr>
        <w:t xml:space="preserve">Favorise la sensibilisation, puis l'appropriation par les agents du laboratoire des pratiques visant à réduire leur empreinte sur l'environnement en matière de mobilité durable, d'économies d'énergie, d'économie circulaire, d'achats durables et de respect de la biodiversité en veillant à l’adéquation des actions mises en place avec </w:t>
      </w:r>
      <w:r w:rsidR="00BE1128" w:rsidRPr="00EF3A36">
        <w:rPr>
          <w:rFonts w:asciiTheme="minorHAnsi" w:hAnsiTheme="minorHAnsi" w:cstheme="minorHAnsi"/>
          <w:sz w:val="22"/>
          <w:szCs w:val="22"/>
        </w:rPr>
        <w:t>la politique de l’université</w:t>
      </w:r>
      <w:r w:rsidRPr="005C0F91">
        <w:rPr>
          <w:rFonts w:asciiTheme="minorHAnsi" w:hAnsiTheme="minorHAnsi" w:cstheme="minorHAnsi"/>
          <w:sz w:val="22"/>
          <w:szCs w:val="22"/>
        </w:rPr>
        <w:t xml:space="preserve"> et en lien avec le </w:t>
      </w:r>
      <w:r w:rsidR="007914BB" w:rsidRPr="00EF3A36">
        <w:rPr>
          <w:rFonts w:asciiTheme="minorHAnsi" w:hAnsiTheme="minorHAnsi" w:cstheme="minorHAnsi"/>
          <w:sz w:val="22"/>
          <w:szCs w:val="22"/>
        </w:rPr>
        <w:t>chargé de mission du pôle Développement Soutenable</w:t>
      </w:r>
      <w:r w:rsidRPr="005C0F91">
        <w:rPr>
          <w:rFonts w:asciiTheme="minorHAnsi" w:hAnsiTheme="minorHAnsi" w:cstheme="minorHAnsi"/>
          <w:sz w:val="22"/>
          <w:szCs w:val="22"/>
        </w:rPr>
        <w:t>.</w:t>
      </w:r>
    </w:p>
    <w:p w14:paraId="1459E854" w14:textId="1A8E3F55" w:rsidR="001755F6" w:rsidRPr="005C0F91" w:rsidRDefault="00355749" w:rsidP="005C0F91">
      <w:pPr>
        <w:jc w:val="both"/>
        <w:rPr>
          <w:rFonts w:asciiTheme="minorHAnsi" w:hAnsiTheme="minorHAnsi" w:cstheme="minorHAnsi"/>
          <w:sz w:val="22"/>
          <w:szCs w:val="22"/>
        </w:rPr>
      </w:pPr>
      <w:r w:rsidRPr="005C0F91">
        <w:rPr>
          <w:rFonts w:asciiTheme="minorHAnsi" w:hAnsiTheme="minorHAnsi" w:cstheme="minorHAnsi"/>
          <w:sz w:val="22"/>
          <w:szCs w:val="22"/>
        </w:rPr>
        <w:t>Contribue aux actions de</w:t>
      </w:r>
      <w:r w:rsidR="001755F6" w:rsidRPr="005C0F91">
        <w:rPr>
          <w:rFonts w:asciiTheme="minorHAnsi" w:hAnsiTheme="minorHAnsi" w:cstheme="minorHAnsi"/>
          <w:sz w:val="22"/>
          <w:szCs w:val="22"/>
        </w:rPr>
        <w:t xml:space="preserve"> </w:t>
      </w:r>
      <w:r w:rsidRPr="005C0F91">
        <w:rPr>
          <w:rFonts w:asciiTheme="minorHAnsi" w:hAnsiTheme="minorHAnsi" w:cstheme="minorHAnsi"/>
          <w:sz w:val="22"/>
          <w:szCs w:val="22"/>
        </w:rPr>
        <w:t>communication et de sensibilisation</w:t>
      </w:r>
      <w:r w:rsidR="001755F6" w:rsidRPr="005C0F91">
        <w:rPr>
          <w:rFonts w:asciiTheme="minorHAnsi" w:hAnsiTheme="minorHAnsi" w:cstheme="minorHAnsi"/>
          <w:sz w:val="22"/>
          <w:szCs w:val="22"/>
        </w:rPr>
        <w:t xml:space="preserve"> </w:t>
      </w:r>
      <w:r w:rsidRPr="005C0F91">
        <w:rPr>
          <w:rFonts w:asciiTheme="minorHAnsi" w:hAnsiTheme="minorHAnsi" w:cstheme="minorHAnsi"/>
          <w:sz w:val="22"/>
          <w:szCs w:val="22"/>
        </w:rPr>
        <w:t>dans l</w:t>
      </w:r>
      <w:r w:rsidR="00117435">
        <w:rPr>
          <w:rFonts w:asciiTheme="minorHAnsi" w:hAnsiTheme="minorHAnsi" w:cstheme="minorHAnsi"/>
          <w:sz w:val="22"/>
          <w:szCs w:val="22"/>
        </w:rPr>
        <w:t>’unité,</w:t>
      </w:r>
      <w:r w:rsidRPr="005C0F91">
        <w:rPr>
          <w:rFonts w:asciiTheme="minorHAnsi" w:hAnsiTheme="minorHAnsi" w:cstheme="minorHAnsi"/>
          <w:sz w:val="22"/>
          <w:szCs w:val="22"/>
        </w:rPr>
        <w:t xml:space="preserve"> en </w:t>
      </w:r>
      <w:r w:rsidR="00117435">
        <w:rPr>
          <w:rFonts w:asciiTheme="minorHAnsi" w:hAnsiTheme="minorHAnsi" w:cstheme="minorHAnsi"/>
          <w:sz w:val="22"/>
          <w:szCs w:val="22"/>
        </w:rPr>
        <w:t>coordination</w:t>
      </w:r>
      <w:r w:rsidRPr="005C0F91">
        <w:rPr>
          <w:rFonts w:asciiTheme="minorHAnsi" w:hAnsiTheme="minorHAnsi" w:cstheme="minorHAnsi"/>
          <w:sz w:val="22"/>
          <w:szCs w:val="22"/>
        </w:rPr>
        <w:t xml:space="preserve"> avec les</w:t>
      </w:r>
      <w:r w:rsidR="001755F6" w:rsidRPr="005C0F91">
        <w:rPr>
          <w:rFonts w:asciiTheme="minorHAnsi" w:hAnsiTheme="minorHAnsi" w:cstheme="minorHAnsi"/>
          <w:sz w:val="22"/>
          <w:szCs w:val="22"/>
        </w:rPr>
        <w:t xml:space="preserve"> </w:t>
      </w:r>
      <w:r w:rsidRPr="005C0F91">
        <w:rPr>
          <w:rFonts w:asciiTheme="minorHAnsi" w:hAnsiTheme="minorHAnsi" w:cstheme="minorHAnsi"/>
          <w:sz w:val="22"/>
          <w:szCs w:val="22"/>
        </w:rPr>
        <w:t>partenaires</w:t>
      </w:r>
      <w:r w:rsidR="00117435">
        <w:rPr>
          <w:rFonts w:asciiTheme="minorHAnsi" w:hAnsiTheme="minorHAnsi" w:cstheme="minorHAnsi"/>
          <w:sz w:val="22"/>
          <w:szCs w:val="22"/>
        </w:rPr>
        <w:t>.</w:t>
      </w:r>
      <w:r w:rsidR="001755F6" w:rsidRPr="005C0F91">
        <w:rPr>
          <w:rFonts w:asciiTheme="minorHAnsi" w:hAnsiTheme="minorHAnsi" w:cstheme="minorHAnsi"/>
          <w:sz w:val="22"/>
          <w:szCs w:val="22"/>
        </w:rPr>
        <w:t xml:space="preserve"> </w:t>
      </w:r>
    </w:p>
    <w:p w14:paraId="6B431BAE" w14:textId="1B1F003A" w:rsidR="001755F6" w:rsidRDefault="00355749" w:rsidP="005C0F91">
      <w:pPr>
        <w:pStyle w:val="NormalWeb"/>
        <w:jc w:val="both"/>
        <w:rPr>
          <w:rFonts w:asciiTheme="minorHAnsi" w:hAnsiTheme="minorHAnsi" w:cstheme="minorHAnsi"/>
          <w:sz w:val="22"/>
          <w:szCs w:val="22"/>
        </w:rPr>
      </w:pPr>
      <w:r w:rsidRPr="005C0F91">
        <w:rPr>
          <w:rFonts w:asciiTheme="minorHAnsi" w:hAnsiTheme="minorHAnsi" w:cstheme="minorHAnsi"/>
          <w:sz w:val="22"/>
          <w:szCs w:val="22"/>
        </w:rPr>
        <w:t xml:space="preserve">Participe au réseau des </w:t>
      </w:r>
      <w:r w:rsidR="00117435">
        <w:rPr>
          <w:rFonts w:asciiTheme="minorHAnsi" w:hAnsiTheme="minorHAnsi" w:cstheme="minorHAnsi"/>
          <w:sz w:val="22"/>
          <w:szCs w:val="22"/>
        </w:rPr>
        <w:t xml:space="preserve">référentes et </w:t>
      </w:r>
      <w:r w:rsidRPr="005C0F91">
        <w:rPr>
          <w:rFonts w:asciiTheme="minorHAnsi" w:hAnsiTheme="minorHAnsi" w:cstheme="minorHAnsi"/>
          <w:sz w:val="22"/>
          <w:szCs w:val="22"/>
        </w:rPr>
        <w:t>référents</w:t>
      </w:r>
      <w:r w:rsidR="001755F6" w:rsidRPr="005C0F91">
        <w:rPr>
          <w:rFonts w:asciiTheme="minorHAnsi" w:hAnsiTheme="minorHAnsi" w:cstheme="minorHAnsi"/>
          <w:sz w:val="22"/>
          <w:szCs w:val="22"/>
        </w:rPr>
        <w:t xml:space="preserve"> </w:t>
      </w:r>
      <w:r w:rsidRPr="005C0F91">
        <w:rPr>
          <w:rFonts w:asciiTheme="minorHAnsi" w:hAnsiTheme="minorHAnsi" w:cstheme="minorHAnsi"/>
          <w:sz w:val="22"/>
          <w:szCs w:val="22"/>
        </w:rPr>
        <w:t xml:space="preserve">développement </w:t>
      </w:r>
      <w:r w:rsidR="007914BB" w:rsidRPr="00EF3A36">
        <w:rPr>
          <w:rFonts w:asciiTheme="minorHAnsi" w:hAnsiTheme="minorHAnsi" w:cstheme="minorHAnsi"/>
          <w:sz w:val="22"/>
          <w:szCs w:val="22"/>
        </w:rPr>
        <w:t>soutenable de l’université</w:t>
      </w:r>
      <w:r w:rsidRPr="005C0F91">
        <w:rPr>
          <w:rFonts w:asciiTheme="minorHAnsi" w:hAnsiTheme="minorHAnsi" w:cstheme="minorHAnsi"/>
          <w:sz w:val="22"/>
          <w:szCs w:val="22"/>
        </w:rPr>
        <w:t>. Se tient informé de</w:t>
      </w:r>
      <w:r w:rsidR="001755F6" w:rsidRPr="005C0F91">
        <w:rPr>
          <w:rFonts w:asciiTheme="minorHAnsi" w:hAnsiTheme="minorHAnsi" w:cstheme="minorHAnsi"/>
          <w:sz w:val="22"/>
          <w:szCs w:val="22"/>
        </w:rPr>
        <w:t xml:space="preserve"> </w:t>
      </w:r>
      <w:r w:rsidRPr="005C0F91">
        <w:rPr>
          <w:rFonts w:asciiTheme="minorHAnsi" w:hAnsiTheme="minorHAnsi" w:cstheme="minorHAnsi"/>
          <w:sz w:val="22"/>
          <w:szCs w:val="22"/>
        </w:rPr>
        <w:t xml:space="preserve">la démarche développement </w:t>
      </w:r>
      <w:r w:rsidR="007914BB" w:rsidRPr="00EF3A36">
        <w:rPr>
          <w:rFonts w:asciiTheme="minorHAnsi" w:hAnsiTheme="minorHAnsi" w:cstheme="minorHAnsi"/>
          <w:sz w:val="22"/>
          <w:szCs w:val="22"/>
        </w:rPr>
        <w:t>soutenable de l’université</w:t>
      </w:r>
      <w:r w:rsidR="00431367">
        <w:rPr>
          <w:rFonts w:asciiTheme="minorHAnsi" w:hAnsiTheme="minorHAnsi" w:cstheme="minorHAnsi"/>
          <w:sz w:val="22"/>
          <w:szCs w:val="22"/>
        </w:rPr>
        <w:t xml:space="preserve"> et rend compte régulièrement des actions entreprises dans son unité au pôle DS</w:t>
      </w:r>
      <w:r w:rsidR="00723034">
        <w:rPr>
          <w:rFonts w:asciiTheme="minorHAnsi" w:hAnsiTheme="minorHAnsi" w:cstheme="minorHAnsi"/>
          <w:sz w:val="22"/>
          <w:szCs w:val="22"/>
        </w:rPr>
        <w:t xml:space="preserve"> et des difficultés rencontrées le cas échéant</w:t>
      </w:r>
      <w:r w:rsidR="007914BB" w:rsidRPr="00EF3A36">
        <w:rPr>
          <w:rFonts w:asciiTheme="minorHAnsi" w:hAnsiTheme="minorHAnsi" w:cstheme="minorHAnsi"/>
          <w:sz w:val="22"/>
          <w:szCs w:val="22"/>
        </w:rPr>
        <w:t>.</w:t>
      </w:r>
      <w:r w:rsidR="001755F6" w:rsidRPr="005C0F91">
        <w:rPr>
          <w:rFonts w:asciiTheme="minorHAnsi" w:hAnsiTheme="minorHAnsi" w:cstheme="minorHAnsi"/>
          <w:sz w:val="22"/>
          <w:szCs w:val="22"/>
        </w:rPr>
        <w:t xml:space="preserve"> </w:t>
      </w:r>
    </w:p>
    <w:p w14:paraId="28EF465B" w14:textId="77777777" w:rsidR="00117435" w:rsidRPr="005C0F91" w:rsidRDefault="00117435" w:rsidP="005C0F91">
      <w:pPr>
        <w:pStyle w:val="NormalWeb"/>
        <w:jc w:val="both"/>
        <w:rPr>
          <w:rFonts w:asciiTheme="minorHAnsi" w:hAnsiTheme="minorHAnsi" w:cstheme="minorHAnsi"/>
          <w:sz w:val="22"/>
          <w:szCs w:val="22"/>
        </w:rPr>
      </w:pPr>
    </w:p>
    <w:p w14:paraId="43D35A4D" w14:textId="77777777" w:rsidR="00720708" w:rsidRPr="00EF3A36" w:rsidRDefault="00720708" w:rsidP="005C0F91">
      <w:pPr>
        <w:widowControl w:val="0"/>
        <w:autoSpaceDE w:val="0"/>
        <w:autoSpaceDN w:val="0"/>
        <w:adjustRightInd w:val="0"/>
        <w:jc w:val="both"/>
        <w:rPr>
          <w:rFonts w:asciiTheme="minorHAnsi" w:hAnsiTheme="minorHAnsi" w:cstheme="minorHAnsi"/>
          <w:sz w:val="22"/>
          <w:szCs w:val="22"/>
        </w:rPr>
      </w:pPr>
    </w:p>
    <w:sectPr w:rsidR="00720708" w:rsidRPr="00EF3A36">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F0C5F" w14:textId="77777777" w:rsidR="00F10532" w:rsidRDefault="00F10532" w:rsidP="00DB1AEC">
      <w:r>
        <w:separator/>
      </w:r>
    </w:p>
  </w:endnote>
  <w:endnote w:type="continuationSeparator" w:id="0">
    <w:p w14:paraId="0AE56BA4" w14:textId="77777777" w:rsidR="00F10532" w:rsidRDefault="00F10532" w:rsidP="00DB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931AA" w14:textId="77777777" w:rsidR="00257DA2" w:rsidRDefault="00257DA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C8CB8" w14:textId="77777777" w:rsidR="00257DA2" w:rsidRDefault="00257DA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8F1B1" w14:textId="77777777" w:rsidR="00257DA2" w:rsidRDefault="00257DA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BB3DC" w14:textId="77777777" w:rsidR="00F10532" w:rsidRDefault="00F10532" w:rsidP="00DB1AEC">
      <w:r>
        <w:separator/>
      </w:r>
    </w:p>
  </w:footnote>
  <w:footnote w:type="continuationSeparator" w:id="0">
    <w:p w14:paraId="73C6C5EE" w14:textId="77777777" w:rsidR="00F10532" w:rsidRDefault="00F10532" w:rsidP="00DB1AEC">
      <w:r>
        <w:continuationSeparator/>
      </w:r>
    </w:p>
  </w:footnote>
  <w:footnote w:id="1">
    <w:p w14:paraId="6A6C6E31" w14:textId="1414CBD5" w:rsidR="00660852" w:rsidRDefault="00660852" w:rsidP="00660852">
      <w:pPr>
        <w:pStyle w:val="Notedebasdepage"/>
        <w:jc w:val="both"/>
      </w:pPr>
      <w:r>
        <w:rPr>
          <w:rStyle w:val="Appelnotedebasdep"/>
        </w:rPr>
        <w:footnoteRef/>
      </w:r>
      <w:r>
        <w:t xml:space="preserve"> L’objectif 8, qui fait l’objet de travaux en parallèle dans le cadre des partenariats publics et privés de </w:t>
      </w:r>
      <w:proofErr w:type="gramStart"/>
      <w:r>
        <w:t>l’université,  n’est</w:t>
      </w:r>
      <w:proofErr w:type="gramEnd"/>
      <w:r>
        <w:t xml:space="preserve"> pas développé dans ce document.</w:t>
      </w:r>
    </w:p>
  </w:footnote>
  <w:footnote w:id="2">
    <w:p w14:paraId="0D8B0BBD" w14:textId="6A31F56F" w:rsidR="007106D3" w:rsidRDefault="007106D3" w:rsidP="00AB2A71">
      <w:pPr>
        <w:pStyle w:val="Notedebasdepage"/>
        <w:jc w:val="both"/>
      </w:pPr>
      <w:r>
        <w:rPr>
          <w:rStyle w:val="Appelnotedebasdep"/>
        </w:rPr>
        <w:footnoteRef/>
      </w:r>
      <w:r>
        <w:t xml:space="preserve"> </w:t>
      </w:r>
      <w:r w:rsidR="00AB2A71">
        <w:t xml:space="preserve">Il s’agit ici d’actions menées au périmètre où l’Université a une capacité de décision propre, </w:t>
      </w:r>
      <w:r w:rsidR="00AB2A71" w:rsidRPr="00AB2A71">
        <w:rPr>
          <w:i/>
        </w:rPr>
        <w:t xml:space="preserve">grosso modo </w:t>
      </w:r>
      <w:r w:rsidR="00AB2A71">
        <w:t>le périmètre « employeur ». Elle s’efforcera néanmoins de rendre cohérentes ses actions avec les autres parties prenantes de l’Université au périmètre « global ».</w:t>
      </w:r>
    </w:p>
  </w:footnote>
  <w:footnote w:id="3">
    <w:p w14:paraId="226F2508" w14:textId="77777777" w:rsidR="00442CEC" w:rsidRPr="00D3085A" w:rsidRDefault="00442CEC" w:rsidP="00442CEC">
      <w:pPr>
        <w:pStyle w:val="Notedebasdepage"/>
        <w:jc w:val="both"/>
      </w:pPr>
      <w:r w:rsidRPr="00D3085A">
        <w:rPr>
          <w:rStyle w:val="Appelnotedebasdep"/>
        </w:rPr>
        <w:footnoteRef/>
      </w:r>
      <w:r w:rsidRPr="00D3085A">
        <w:t xml:space="preserve"> Un critère environnemental est déjà présent dans les dossiers de demande de subvention pour les équipements de recherche mutualisés.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8F8B1" w14:textId="77777777" w:rsidR="00257DA2" w:rsidRDefault="00F10532">
    <w:pPr>
      <w:pStyle w:val="En-tte"/>
    </w:pPr>
    <w:r>
      <w:rPr>
        <w:noProof/>
      </w:rPr>
      <w:pict w14:anchorId="1178A5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232829" o:spid="_x0000_s2051" type="#_x0000_t136" alt="" style="position:absolute;margin-left:0;margin-top:0;width:538.55pt;height:100.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ocument de travai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6C269" w14:textId="77777777" w:rsidR="00257DA2" w:rsidRDefault="00F10532">
    <w:pPr>
      <w:pStyle w:val="En-tte"/>
    </w:pPr>
    <w:r>
      <w:rPr>
        <w:noProof/>
      </w:rPr>
      <w:pict w14:anchorId="78CE46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232830" o:spid="_x0000_s2050" type="#_x0000_t136" alt="" style="position:absolute;margin-left:0;margin-top:0;width:538.55pt;height:100.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ocument de travai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FBD21" w14:textId="77777777" w:rsidR="00257DA2" w:rsidRDefault="00F10532">
    <w:pPr>
      <w:pStyle w:val="En-tte"/>
    </w:pPr>
    <w:r>
      <w:rPr>
        <w:noProof/>
      </w:rPr>
      <w:pict w14:anchorId="64B664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232828" o:spid="_x0000_s2049" type="#_x0000_t136" alt="" style="position:absolute;margin-left:0;margin-top:0;width:538.55pt;height:100.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ocument de travai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936B4"/>
    <w:multiLevelType w:val="hybridMultilevel"/>
    <w:tmpl w:val="C8004402"/>
    <w:lvl w:ilvl="0" w:tplc="120A58C4">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D9769D"/>
    <w:multiLevelType w:val="hybridMultilevel"/>
    <w:tmpl w:val="D164A55E"/>
    <w:lvl w:ilvl="0" w:tplc="9E48A82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4FD4879"/>
    <w:multiLevelType w:val="hybridMultilevel"/>
    <w:tmpl w:val="E640A7B4"/>
    <w:lvl w:ilvl="0" w:tplc="B9BC165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805EFA"/>
    <w:multiLevelType w:val="hybridMultilevel"/>
    <w:tmpl w:val="086C678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C971BE9"/>
    <w:multiLevelType w:val="hybridMultilevel"/>
    <w:tmpl w:val="4CF25B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C6B61F0"/>
    <w:multiLevelType w:val="hybridMultilevel"/>
    <w:tmpl w:val="B97AF94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41C"/>
    <w:rsid w:val="0000213C"/>
    <w:rsid w:val="000056DB"/>
    <w:rsid w:val="00012104"/>
    <w:rsid w:val="000163FC"/>
    <w:rsid w:val="00035DF7"/>
    <w:rsid w:val="00041988"/>
    <w:rsid w:val="0006041C"/>
    <w:rsid w:val="0006773E"/>
    <w:rsid w:val="00077D1C"/>
    <w:rsid w:val="00082AC5"/>
    <w:rsid w:val="000A57B6"/>
    <w:rsid w:val="000D6ECF"/>
    <w:rsid w:val="000D7F66"/>
    <w:rsid w:val="000F75A2"/>
    <w:rsid w:val="00117435"/>
    <w:rsid w:val="00122715"/>
    <w:rsid w:val="00167D29"/>
    <w:rsid w:val="001755F6"/>
    <w:rsid w:val="001A45C1"/>
    <w:rsid w:val="001C75F7"/>
    <w:rsid w:val="001E2900"/>
    <w:rsid w:val="00202416"/>
    <w:rsid w:val="00225D8A"/>
    <w:rsid w:val="00236A94"/>
    <w:rsid w:val="002445FF"/>
    <w:rsid w:val="00245C67"/>
    <w:rsid w:val="00257DA2"/>
    <w:rsid w:val="00265494"/>
    <w:rsid w:val="00286DBF"/>
    <w:rsid w:val="002C05D4"/>
    <w:rsid w:val="002C109D"/>
    <w:rsid w:val="00303A40"/>
    <w:rsid w:val="00355749"/>
    <w:rsid w:val="003746DC"/>
    <w:rsid w:val="003C3B1B"/>
    <w:rsid w:val="003E2053"/>
    <w:rsid w:val="003F2DCA"/>
    <w:rsid w:val="003F67FF"/>
    <w:rsid w:val="0040110D"/>
    <w:rsid w:val="0042660C"/>
    <w:rsid w:val="00431367"/>
    <w:rsid w:val="00442CEC"/>
    <w:rsid w:val="00446163"/>
    <w:rsid w:val="00460088"/>
    <w:rsid w:val="004633B0"/>
    <w:rsid w:val="00485250"/>
    <w:rsid w:val="00487D1E"/>
    <w:rsid w:val="004B4C7A"/>
    <w:rsid w:val="004B52A8"/>
    <w:rsid w:val="004B593D"/>
    <w:rsid w:val="004B7355"/>
    <w:rsid w:val="0051285F"/>
    <w:rsid w:val="005578F2"/>
    <w:rsid w:val="00583636"/>
    <w:rsid w:val="005927C0"/>
    <w:rsid w:val="005A43DF"/>
    <w:rsid w:val="005A54D6"/>
    <w:rsid w:val="005A5E20"/>
    <w:rsid w:val="005B0ADC"/>
    <w:rsid w:val="005B6E8C"/>
    <w:rsid w:val="005C0F91"/>
    <w:rsid w:val="005E24FF"/>
    <w:rsid w:val="005F3B5C"/>
    <w:rsid w:val="00607575"/>
    <w:rsid w:val="00617F62"/>
    <w:rsid w:val="0063735A"/>
    <w:rsid w:val="00640670"/>
    <w:rsid w:val="006433B8"/>
    <w:rsid w:val="0064543A"/>
    <w:rsid w:val="0064544D"/>
    <w:rsid w:val="00660852"/>
    <w:rsid w:val="006712C5"/>
    <w:rsid w:val="00676447"/>
    <w:rsid w:val="0069293F"/>
    <w:rsid w:val="006B7B68"/>
    <w:rsid w:val="006D4214"/>
    <w:rsid w:val="006D7F1D"/>
    <w:rsid w:val="007106D3"/>
    <w:rsid w:val="00720708"/>
    <w:rsid w:val="00721D48"/>
    <w:rsid w:val="00723034"/>
    <w:rsid w:val="00745467"/>
    <w:rsid w:val="00776BC7"/>
    <w:rsid w:val="00781942"/>
    <w:rsid w:val="007914BB"/>
    <w:rsid w:val="00792036"/>
    <w:rsid w:val="007976E0"/>
    <w:rsid w:val="00797CDE"/>
    <w:rsid w:val="007A2822"/>
    <w:rsid w:val="007B2942"/>
    <w:rsid w:val="007B79D9"/>
    <w:rsid w:val="007C6998"/>
    <w:rsid w:val="007D0E2B"/>
    <w:rsid w:val="007D73BB"/>
    <w:rsid w:val="007E3635"/>
    <w:rsid w:val="008121C8"/>
    <w:rsid w:val="00827425"/>
    <w:rsid w:val="00861EB8"/>
    <w:rsid w:val="0087100B"/>
    <w:rsid w:val="008779FE"/>
    <w:rsid w:val="00877FDF"/>
    <w:rsid w:val="0088147A"/>
    <w:rsid w:val="008B128F"/>
    <w:rsid w:val="008B406F"/>
    <w:rsid w:val="008C0B59"/>
    <w:rsid w:val="008D272F"/>
    <w:rsid w:val="008E33EE"/>
    <w:rsid w:val="00902DD0"/>
    <w:rsid w:val="009205BE"/>
    <w:rsid w:val="009432AF"/>
    <w:rsid w:val="009571A8"/>
    <w:rsid w:val="00987165"/>
    <w:rsid w:val="009D3607"/>
    <w:rsid w:val="009F0E02"/>
    <w:rsid w:val="00A17A68"/>
    <w:rsid w:val="00A31B59"/>
    <w:rsid w:val="00A40C9C"/>
    <w:rsid w:val="00A57D4D"/>
    <w:rsid w:val="00A65770"/>
    <w:rsid w:val="00A71ECB"/>
    <w:rsid w:val="00A72AD0"/>
    <w:rsid w:val="00A9443B"/>
    <w:rsid w:val="00AA3606"/>
    <w:rsid w:val="00AA526F"/>
    <w:rsid w:val="00AB2A71"/>
    <w:rsid w:val="00AF4BC4"/>
    <w:rsid w:val="00B23E9E"/>
    <w:rsid w:val="00B36EA1"/>
    <w:rsid w:val="00B64005"/>
    <w:rsid w:val="00B846BC"/>
    <w:rsid w:val="00B91B76"/>
    <w:rsid w:val="00BD71E5"/>
    <w:rsid w:val="00BE1128"/>
    <w:rsid w:val="00BE769C"/>
    <w:rsid w:val="00C225C3"/>
    <w:rsid w:val="00C31753"/>
    <w:rsid w:val="00C74C1C"/>
    <w:rsid w:val="00C8509B"/>
    <w:rsid w:val="00C9613C"/>
    <w:rsid w:val="00CA0279"/>
    <w:rsid w:val="00CB05C2"/>
    <w:rsid w:val="00CD4176"/>
    <w:rsid w:val="00CD4E1A"/>
    <w:rsid w:val="00CD587F"/>
    <w:rsid w:val="00CE1641"/>
    <w:rsid w:val="00D02132"/>
    <w:rsid w:val="00D05D9D"/>
    <w:rsid w:val="00D2086E"/>
    <w:rsid w:val="00D3085A"/>
    <w:rsid w:val="00D50774"/>
    <w:rsid w:val="00D76900"/>
    <w:rsid w:val="00D7737F"/>
    <w:rsid w:val="00D8657B"/>
    <w:rsid w:val="00DA0C9B"/>
    <w:rsid w:val="00DA16EC"/>
    <w:rsid w:val="00DB1AEC"/>
    <w:rsid w:val="00DB23B7"/>
    <w:rsid w:val="00DE36A9"/>
    <w:rsid w:val="00DF772C"/>
    <w:rsid w:val="00E11C0C"/>
    <w:rsid w:val="00E1498A"/>
    <w:rsid w:val="00E179B8"/>
    <w:rsid w:val="00E21EC9"/>
    <w:rsid w:val="00E336C6"/>
    <w:rsid w:val="00E54BE2"/>
    <w:rsid w:val="00E54FB8"/>
    <w:rsid w:val="00E656FE"/>
    <w:rsid w:val="00E67899"/>
    <w:rsid w:val="00E77002"/>
    <w:rsid w:val="00EE55C2"/>
    <w:rsid w:val="00EF3A36"/>
    <w:rsid w:val="00F10532"/>
    <w:rsid w:val="00F11BCF"/>
    <w:rsid w:val="00F22579"/>
    <w:rsid w:val="00F2301A"/>
    <w:rsid w:val="00F41238"/>
    <w:rsid w:val="00F665BD"/>
    <w:rsid w:val="00F6687E"/>
    <w:rsid w:val="00F75A0D"/>
    <w:rsid w:val="00F82372"/>
    <w:rsid w:val="00F83F86"/>
    <w:rsid w:val="00F9699B"/>
    <w:rsid w:val="00FA1CD5"/>
    <w:rsid w:val="00FC0029"/>
    <w:rsid w:val="00FE2560"/>
    <w:rsid w:val="00FE64CA"/>
    <w:rsid w:val="00FF2AD9"/>
    <w:rsid w:val="00FF7B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2AE3CD"/>
  <w15:chartTrackingRefBased/>
  <w15:docId w15:val="{313DC94A-8C24-4BFA-B86C-6BDF5D5E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574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B1AEC"/>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DB1AEC"/>
  </w:style>
  <w:style w:type="paragraph" w:styleId="Pieddepage">
    <w:name w:val="footer"/>
    <w:basedOn w:val="Normal"/>
    <w:link w:val="PieddepageCar"/>
    <w:uiPriority w:val="99"/>
    <w:unhideWhenUsed/>
    <w:rsid w:val="00DB1AEC"/>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DB1AEC"/>
  </w:style>
  <w:style w:type="paragraph" w:styleId="Paragraphedeliste">
    <w:name w:val="List Paragraph"/>
    <w:basedOn w:val="Normal"/>
    <w:uiPriority w:val="34"/>
    <w:qFormat/>
    <w:rsid w:val="00DB1AEC"/>
    <w:pPr>
      <w:spacing w:after="160" w:line="259" w:lineRule="auto"/>
      <w:ind w:left="720"/>
      <w:contextualSpacing/>
    </w:pPr>
    <w:rPr>
      <w:rFonts w:asciiTheme="minorHAnsi" w:eastAsiaTheme="minorHAnsi" w:hAnsiTheme="minorHAnsi" w:cstheme="minorBidi"/>
      <w:sz w:val="22"/>
      <w:szCs w:val="22"/>
      <w:lang w:eastAsia="en-US"/>
    </w:rPr>
  </w:style>
  <w:style w:type="paragraph" w:styleId="Notedebasdepage">
    <w:name w:val="footnote text"/>
    <w:basedOn w:val="Normal"/>
    <w:link w:val="NotedebasdepageCar"/>
    <w:uiPriority w:val="99"/>
    <w:semiHidden/>
    <w:unhideWhenUsed/>
    <w:rsid w:val="009205BE"/>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9205BE"/>
    <w:rPr>
      <w:sz w:val="20"/>
      <w:szCs w:val="20"/>
    </w:rPr>
  </w:style>
  <w:style w:type="character" w:styleId="Appelnotedebasdep">
    <w:name w:val="footnote reference"/>
    <w:basedOn w:val="Policepardfaut"/>
    <w:uiPriority w:val="99"/>
    <w:semiHidden/>
    <w:unhideWhenUsed/>
    <w:rsid w:val="009205BE"/>
    <w:rPr>
      <w:vertAlign w:val="superscript"/>
    </w:rPr>
  </w:style>
  <w:style w:type="character" w:customStyle="1" w:styleId="A3">
    <w:name w:val="A3"/>
    <w:uiPriority w:val="99"/>
    <w:rsid w:val="005A54D6"/>
    <w:rPr>
      <w:rFonts w:cs="Open Sans"/>
      <w:color w:val="474747"/>
      <w:sz w:val="20"/>
      <w:szCs w:val="20"/>
    </w:rPr>
  </w:style>
  <w:style w:type="paragraph" w:styleId="Rvision">
    <w:name w:val="Revision"/>
    <w:hidden/>
    <w:uiPriority w:val="99"/>
    <w:semiHidden/>
    <w:rsid w:val="007C6998"/>
    <w:pPr>
      <w:spacing w:after="0" w:line="240" w:lineRule="auto"/>
    </w:pPr>
  </w:style>
  <w:style w:type="character" w:styleId="Marquedecommentaire">
    <w:name w:val="annotation reference"/>
    <w:basedOn w:val="Policepardfaut"/>
    <w:uiPriority w:val="99"/>
    <w:semiHidden/>
    <w:unhideWhenUsed/>
    <w:rsid w:val="007C6998"/>
    <w:rPr>
      <w:sz w:val="16"/>
      <w:szCs w:val="16"/>
    </w:rPr>
  </w:style>
  <w:style w:type="paragraph" w:styleId="Commentaire">
    <w:name w:val="annotation text"/>
    <w:basedOn w:val="Normal"/>
    <w:link w:val="CommentaireCar"/>
    <w:uiPriority w:val="99"/>
    <w:unhideWhenUsed/>
    <w:rsid w:val="007C6998"/>
    <w:pPr>
      <w:spacing w:after="160"/>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rsid w:val="007C6998"/>
    <w:rPr>
      <w:sz w:val="20"/>
      <w:szCs w:val="20"/>
    </w:rPr>
  </w:style>
  <w:style w:type="paragraph" w:styleId="Objetducommentaire">
    <w:name w:val="annotation subject"/>
    <w:basedOn w:val="Commentaire"/>
    <w:next w:val="Commentaire"/>
    <w:link w:val="ObjetducommentaireCar"/>
    <w:uiPriority w:val="99"/>
    <w:semiHidden/>
    <w:unhideWhenUsed/>
    <w:rsid w:val="007C6998"/>
    <w:rPr>
      <w:b/>
      <w:bCs/>
    </w:rPr>
  </w:style>
  <w:style w:type="character" w:customStyle="1" w:styleId="ObjetducommentaireCar">
    <w:name w:val="Objet du commentaire Car"/>
    <w:basedOn w:val="CommentaireCar"/>
    <w:link w:val="Objetducommentaire"/>
    <w:uiPriority w:val="99"/>
    <w:semiHidden/>
    <w:rsid w:val="007C6998"/>
    <w:rPr>
      <w:b/>
      <w:bCs/>
      <w:sz w:val="20"/>
      <w:szCs w:val="20"/>
    </w:rPr>
  </w:style>
  <w:style w:type="paragraph" w:styleId="Textedebulles">
    <w:name w:val="Balloon Text"/>
    <w:basedOn w:val="Normal"/>
    <w:link w:val="TextedebullesCar"/>
    <w:uiPriority w:val="99"/>
    <w:semiHidden/>
    <w:unhideWhenUsed/>
    <w:rsid w:val="00B846BC"/>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B846BC"/>
    <w:rPr>
      <w:rFonts w:ascii="Segoe UI" w:hAnsi="Segoe UI" w:cs="Segoe UI"/>
      <w:sz w:val="18"/>
      <w:szCs w:val="18"/>
    </w:rPr>
  </w:style>
  <w:style w:type="paragraph" w:styleId="NormalWeb">
    <w:name w:val="Normal (Web)"/>
    <w:basedOn w:val="Normal"/>
    <w:uiPriority w:val="99"/>
    <w:unhideWhenUsed/>
    <w:rsid w:val="00355749"/>
    <w:pPr>
      <w:spacing w:before="100" w:beforeAutospacing="1" w:after="100" w:afterAutospacing="1"/>
    </w:pPr>
  </w:style>
  <w:style w:type="character" w:customStyle="1" w:styleId="markedcontent">
    <w:name w:val="markedcontent"/>
    <w:basedOn w:val="Policepardfaut"/>
    <w:rsid w:val="00355749"/>
  </w:style>
  <w:style w:type="character" w:styleId="Lienhypertexte">
    <w:name w:val="Hyperlink"/>
    <w:basedOn w:val="Policepardfaut"/>
    <w:uiPriority w:val="99"/>
    <w:unhideWhenUsed/>
    <w:rsid w:val="0042660C"/>
    <w:rPr>
      <w:color w:val="0563C1" w:themeColor="hyperlink"/>
      <w:u w:val="single"/>
    </w:rPr>
  </w:style>
  <w:style w:type="character" w:styleId="Mentionnonrsolue">
    <w:name w:val="Unresolved Mention"/>
    <w:basedOn w:val="Policepardfaut"/>
    <w:uiPriority w:val="99"/>
    <w:semiHidden/>
    <w:unhideWhenUsed/>
    <w:rsid w:val="00426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76876">
      <w:bodyDiv w:val="1"/>
      <w:marLeft w:val="0"/>
      <w:marRight w:val="0"/>
      <w:marTop w:val="0"/>
      <w:marBottom w:val="0"/>
      <w:divBdr>
        <w:top w:val="none" w:sz="0" w:space="0" w:color="auto"/>
        <w:left w:val="none" w:sz="0" w:space="0" w:color="auto"/>
        <w:bottom w:val="none" w:sz="0" w:space="0" w:color="auto"/>
        <w:right w:val="none" w:sz="0" w:space="0" w:color="auto"/>
      </w:divBdr>
    </w:div>
    <w:div w:id="137185086">
      <w:bodyDiv w:val="1"/>
      <w:marLeft w:val="0"/>
      <w:marRight w:val="0"/>
      <w:marTop w:val="0"/>
      <w:marBottom w:val="0"/>
      <w:divBdr>
        <w:top w:val="none" w:sz="0" w:space="0" w:color="auto"/>
        <w:left w:val="none" w:sz="0" w:space="0" w:color="auto"/>
        <w:bottom w:val="none" w:sz="0" w:space="0" w:color="auto"/>
        <w:right w:val="none" w:sz="0" w:space="0" w:color="auto"/>
      </w:divBdr>
    </w:div>
    <w:div w:id="142915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ps.labos1point5.org/commutes-simulato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pps.labos1point5.org/commutes-simulato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labos1point5.org/travels-simulato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abos1point5.org/kit-1p5/kit1p5-sensibilisation-intro"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omite-ethique.cnrs.fr/avis-du-comets-integrer-les-enjeux-environnementaux-a-la-conduite-de-la-recherche-une-responsabilite-ethique/"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86B93-51CA-41F1-B4C8-BC0A56195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3360</Words>
  <Characters>18481</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Universite Paris-Saclay</Company>
  <LinksUpToDate>false</LinksUpToDate>
  <CharactersWithSpaces>21798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Doré</dc:creator>
  <cp:keywords/>
  <dc:description/>
  <cp:lastModifiedBy>Thierry Doré</cp:lastModifiedBy>
  <cp:revision>2</cp:revision>
  <dcterms:created xsi:type="dcterms:W3CDTF">2023-04-18T13:42:00Z</dcterms:created>
  <dcterms:modified xsi:type="dcterms:W3CDTF">2023-04-18T13:42:00Z</dcterms:modified>
</cp:coreProperties>
</file>